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D5E" w:rsidRPr="00384D5E" w:rsidRDefault="00384D5E" w:rsidP="00384D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4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Примерная тематика курсовых работ</w:t>
      </w:r>
    </w:p>
    <w:p w:rsidR="00384D5E" w:rsidRPr="00384D5E" w:rsidRDefault="00384D5E" w:rsidP="00384D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4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уголовному праву (О</w:t>
      </w:r>
      <w:r w:rsidR="00FF5A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собенная</w:t>
      </w:r>
      <w:r w:rsidRPr="00384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часть)</w:t>
      </w:r>
    </w:p>
    <w:p w:rsidR="00384D5E" w:rsidRPr="00384D5E" w:rsidRDefault="00384D5E" w:rsidP="00384D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4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181B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384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-202</w:t>
      </w:r>
      <w:r w:rsidR="00181B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384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384D5E" w:rsidRPr="00384D5E" w:rsidRDefault="00384D5E" w:rsidP="00384D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4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(специальность 40.05.02 Правоохранительная деятельность,</w:t>
      </w:r>
    </w:p>
    <w:p w:rsidR="00E647D8" w:rsidRDefault="00384D5E" w:rsidP="00384D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4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специализация №2 «Административная деятельность»)</w:t>
      </w:r>
    </w:p>
    <w:p w:rsidR="00384D5E" w:rsidRPr="00E647D8" w:rsidRDefault="00384D5E" w:rsidP="00384D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Понятие квалификации преступлений и ее значение для деятельности правоохранительных органов.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Конкуренция уголовно-правовых норм.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Проблемы уголовно-правовой оценки эвтаназии.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Привилегированные составы убийства.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Доведение до самоубийства. Преступления, направленные на совершение другим лицом самоубийства: разграничение, проблемы квалификации.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Уголовная ответственность за умышленное причинение тяжкого вреда здоровью: проблемы квалификации в практике правоохранительных органов.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Квалификация принуждения к изъятию органов и тканей для трансплантации.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Уголовно-правовая оценка незаконного проведения искусственного прерывания беременности.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Оставление в опасности и уголовная ответственность.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Похищение человека: уголовная ответственность и правоохранительная практика.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Преступления против свободы личности, связанные с эксплуатацией человека: общая характеристика.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Уголовно-правовая охрана чести и достоинства личности.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Половые преступления в отношении несовершеннолетних: общая характеристика и классификация.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Уголовно-правовая оценка подкупа избирателей.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Ответственность за фальсификации, связанные с выборами.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Уголовная ответственность за нарушение правил охраны труда.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Нарушение авторских и смежных прав.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Уголовная ответственность за воспрепятствование осуществлению права на свободу совести и вероисповеданий.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Вовлечение несовершеннолетних в совершение преступлений или антиобщественных действий, а также в совершение действий, представляющих опасность для жизни несовершеннолетних: судебная практика.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Хищение: понятие и признаки.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lastRenderedPageBreak/>
        <w:t>Формы и виды хищений.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Виды мошенничества по уголовному законодательству РФ.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Ответственность за грабеж.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Разбой: вопросы квалификации.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Вымогательство и его соотношение хищениями.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Размер в преступлениях в сфере экономической деятельности.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Преступления, связанные с нарушением порядка осуществления предпринимательской деятельности: общая характеристика.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Легализация (отмывание) денежных средств или иного имущества, приобретенных преступным путем: понятие, виды.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Уголовно-правовые аспекты противодействия организации азартных игр.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Ответственность за преступления в сфере таможенных правоотношений.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История уголовной ответственности за фальшивомонетничество.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Преступные нарушения при банкротстве: понятие и виды.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Налоговые преступления: понятие и виды.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Контрабанда, ее декриминализация и повторная криминализация в УК РФ.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Уголовная ответственность частных детективов.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Коммерческий подкуп: вопросы квалификации.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Правовые основы противодействия совершению террористического акта и преступлений террористической направленности в РФ.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Морское пиратство.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Захват заложника: российский и зарубежный опыт уголовной ответственности.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Организованные формы преступной деятельности как угроза национальной безопасности.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Ответственность за хулиганство в современном уголовном праве.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Уголовно-правовая характеристика незаконного оборота оружия.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Характеристика предмета посягательств на здоровье населения с использованием наркотических средств, психотропных веществ или их аналогов.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Противодействие распространению проституции средствами уголовного права.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Уголовно-правовые аспекты противодействия незаконному обороту порнографии.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Экологические преступления, связанные с нарушением правил охраны окружающей среды при производстве работ: общая характеристика.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Уголовная ответственность за браконьерство в российском и советском уголовном праве.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lastRenderedPageBreak/>
        <w:t>Вопросы уголовной ответственности за нарушение правил дорожного движения и эксплуатации транспортных средств.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Предмет компьютерных преступлений: проблемы понимания.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Государственная измена и ее соотношение со смежными составами преступлений.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Уголовно-правовое противодействие преступлениям экстремистской направленности в деятельности правоохранительных органов.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Должностное лицо как субъект преступления: понятие, признаки.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Уголовная ответственность за получение взятки: судебная практика.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Мелкое взяточничество: уголовно-правовая оценка со стороны правоохранительных органов.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Злоупотребление должностными полномочиями и его разграничение с превышением полномочий.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Служебный подлог.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Халатность как проявление попустительства преступлениям.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Уголовно-правовое противодействие коррупции в деятельности правоохранительных органов.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Правосудие как объект уголовно-правовой охраны.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Принуждение к даче показания: вопросы квалификации.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Насильственные преступления в отношении сотрудников правоохранительных органов: общая характеристика.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Уголовно-правовое противодействие незаконной миграции и роль в этом правоохранительных органов.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Преступления против военной службы: понятие и признаки.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Ответственность за международную агрессию по российскому уголовному праву.</w:t>
      </w:r>
    </w:p>
    <w:p w:rsidR="00FF5A71" w:rsidRPr="00FF5A71" w:rsidRDefault="00FF5A71" w:rsidP="00FF5A71">
      <w:pPr>
        <w:numPr>
          <w:ilvl w:val="0"/>
          <w:numId w:val="3"/>
        </w:numPr>
        <w:tabs>
          <w:tab w:val="left" w:pos="567"/>
        </w:tabs>
        <w:suppressAutoHyphens/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Геноцид и экоцид как международные преступления.</w:t>
      </w:r>
    </w:p>
    <w:p w:rsidR="00E647D8" w:rsidRPr="00E647D8" w:rsidRDefault="00E647D8" w:rsidP="00E64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7D8" w:rsidRDefault="00E647D8" w:rsidP="006F6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Примерная тематика курсовых работ подготовлена на кафедре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47D8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уголовного и уголовно-исполнительного права, обсуждена на заседании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кафедры </w:t>
      </w:r>
      <w:r w:rsidR="00181BD7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="00E94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1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августа </w:t>
      </w:r>
      <w:r w:rsidR="00E94BD5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181BD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94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(протокол № 1</w:t>
      </w:r>
      <w:bookmarkStart w:id="0" w:name="_GoBack"/>
      <w:bookmarkEnd w:id="0"/>
      <w:r w:rsidR="00E94BD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647D8" w:rsidRPr="00E647D8" w:rsidRDefault="00E647D8" w:rsidP="006F6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47D8" w:rsidRPr="00E647D8" w:rsidRDefault="00E647D8" w:rsidP="006F6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Заведующий кафедрой уголовного и</w:t>
      </w:r>
    </w:p>
    <w:p w:rsidR="00E647D8" w:rsidRPr="00E647D8" w:rsidRDefault="00E647D8" w:rsidP="006F6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уголовно-исполнительного права,</w:t>
      </w:r>
    </w:p>
    <w:p w:rsidR="00E647D8" w:rsidRPr="00E647D8" w:rsidRDefault="00E647D8" w:rsidP="006F6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профессор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</w:t>
      </w: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А.Г. Блинов</w:t>
      </w:r>
    </w:p>
    <w:p w:rsidR="00E647D8" w:rsidRDefault="00E647D8" w:rsidP="006F6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47D8" w:rsidRPr="00E647D8" w:rsidRDefault="00E647D8" w:rsidP="00E647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47D8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ПРИМЕЧАНИЕ:</w:t>
      </w:r>
    </w:p>
    <w:p w:rsidR="00E647D8" w:rsidRPr="00E647D8" w:rsidRDefault="00E647D8" w:rsidP="00E647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47D8"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Указанный перечень не является исчерпывающим. По согласованию с кафедрой обучающийся может избрать (предложить) для разработки и другую тему курсовой работы.</w:t>
      </w:r>
    </w:p>
    <w:p w:rsidR="00E647D8" w:rsidRDefault="00E647D8"/>
    <w:sectPr w:rsidR="00E647D8" w:rsidSect="00941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A764F"/>
    <w:multiLevelType w:val="multilevel"/>
    <w:tmpl w:val="8340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F0C070E"/>
    <w:multiLevelType w:val="hybridMultilevel"/>
    <w:tmpl w:val="B5AC1E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18501F1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E647D8"/>
    <w:rsid w:val="00181BD7"/>
    <w:rsid w:val="00384D5E"/>
    <w:rsid w:val="004473AF"/>
    <w:rsid w:val="00543112"/>
    <w:rsid w:val="006F64AE"/>
    <w:rsid w:val="009414B0"/>
    <w:rsid w:val="00AE26EC"/>
    <w:rsid w:val="00E647D8"/>
    <w:rsid w:val="00E94BD5"/>
    <w:rsid w:val="00EB0019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05CC2-7CD7-4DF9-BE03-26B77D6B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804</Words>
  <Characters>4588</Characters>
  <Application>Microsoft Office Word</Application>
  <DocSecurity>0</DocSecurity>
  <Lines>38</Lines>
  <Paragraphs>10</Paragraphs>
  <ScaleCrop>false</ScaleCrop>
  <Company>Ya Blondinko Edition</Company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Методист кафедры уголовного права</cp:lastModifiedBy>
  <cp:revision>11</cp:revision>
  <dcterms:created xsi:type="dcterms:W3CDTF">2020-09-27T18:40:00Z</dcterms:created>
  <dcterms:modified xsi:type="dcterms:W3CDTF">2022-12-05T06:47:00Z</dcterms:modified>
</cp:coreProperties>
</file>