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D" w:rsidRDefault="00C06BDD" w:rsidP="00C06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курсовой работы по уголовному праву (Общая часть) </w:t>
      </w:r>
    </w:p>
    <w:p w:rsidR="00C06BDD" w:rsidRDefault="00C06BDD" w:rsidP="00C06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направлению подготовки </w:t>
      </w:r>
    </w:p>
    <w:p w:rsidR="00C06BDD" w:rsidRDefault="00C06BDD" w:rsidP="00C06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 (судебно-адвокатский профиль)</w:t>
      </w:r>
    </w:p>
    <w:p w:rsidR="00C06BDD" w:rsidRDefault="00C06BDD" w:rsidP="00C06BDD">
      <w:pPr>
        <w:jc w:val="center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ПЕРВЫЙ («А» - «З»)</w:t>
      </w:r>
    </w:p>
    <w:p w:rsidR="00C06BDD" w:rsidRPr="002D1E4C" w:rsidRDefault="00C06BDD" w:rsidP="00C06BDD">
      <w:pPr>
        <w:ind w:hanging="180"/>
        <w:jc w:val="center"/>
      </w:pPr>
    </w:p>
    <w:p w:rsidR="00C06BDD" w:rsidRPr="002D1E4C" w:rsidRDefault="00C06BDD" w:rsidP="00C06BDD">
      <w:pPr>
        <w:jc w:val="center"/>
        <w:rPr>
          <w:sz w:val="28"/>
          <w:szCs w:val="28"/>
        </w:rPr>
      </w:pPr>
      <w:r w:rsidRPr="002D1E4C">
        <w:rPr>
          <w:b/>
          <w:sz w:val="28"/>
          <w:szCs w:val="28"/>
        </w:rPr>
        <w:t>Тема:  Вина в уголовном праве</w:t>
      </w:r>
    </w:p>
    <w:p w:rsidR="00C06BDD" w:rsidRPr="002D1E4C" w:rsidRDefault="00C06BDD" w:rsidP="00C06BDD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C06BDD" w:rsidRPr="002D1E4C" w:rsidRDefault="00C06BDD" w:rsidP="00C06BDD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Вина как обязательный признак субъективной стороны преступления, ее понятие,  содержание, значение и формы.</w:t>
      </w:r>
    </w:p>
    <w:p w:rsidR="00C06BDD" w:rsidRPr="002D1E4C" w:rsidRDefault="00C06BDD" w:rsidP="00C06BDD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Умысел и его виды.</w:t>
      </w:r>
    </w:p>
    <w:p w:rsidR="00C06BDD" w:rsidRPr="002D1E4C" w:rsidRDefault="00C06BDD" w:rsidP="00C06BDD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Неосторожность и ее виды.</w:t>
      </w:r>
    </w:p>
    <w:p w:rsidR="00C06BDD" w:rsidRPr="002D1E4C" w:rsidRDefault="00C06BDD" w:rsidP="00C06BDD">
      <w:pPr>
        <w:numPr>
          <w:ilvl w:val="0"/>
          <w:numId w:val="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Преступления с двумя формами вины (двойная форма вины).</w:t>
      </w:r>
    </w:p>
    <w:p w:rsidR="005400DB" w:rsidRDefault="005400DB" w:rsidP="00C06BDD">
      <w:pPr>
        <w:jc w:val="center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C06BDD" w:rsidRPr="002D1E4C" w:rsidRDefault="00C06BDD" w:rsidP="00C06BDD">
      <w:pPr>
        <w:autoSpaceDE w:val="0"/>
        <w:autoSpaceDN w:val="0"/>
        <w:adjustRightInd w:val="0"/>
        <w:ind w:firstLine="283"/>
        <w:jc w:val="both"/>
        <w:rPr>
          <w:spacing w:val="-2"/>
          <w:sz w:val="28"/>
          <w:szCs w:val="28"/>
        </w:rPr>
      </w:pPr>
      <w:r w:rsidRPr="002D1E4C">
        <w:rPr>
          <w:spacing w:val="-2"/>
          <w:sz w:val="28"/>
          <w:szCs w:val="28"/>
        </w:rPr>
        <w:t xml:space="preserve">  В ходе ссоры П. нанес С. сильный удар кулаком в лицо, от чего С. упал, ударился головой о металлическую крышку канализационного люка и от полученных повреждений скончался на месте. Следователь квалифицировал действия П. как убийство по </w:t>
      </w:r>
      <w:proofErr w:type="gramStart"/>
      <w:r w:rsidRPr="002D1E4C">
        <w:rPr>
          <w:spacing w:val="-2"/>
          <w:sz w:val="28"/>
          <w:szCs w:val="28"/>
        </w:rPr>
        <w:t>ч</w:t>
      </w:r>
      <w:proofErr w:type="gramEnd"/>
      <w:r w:rsidRPr="002D1E4C">
        <w:rPr>
          <w:spacing w:val="-2"/>
          <w:sz w:val="28"/>
          <w:szCs w:val="28"/>
        </w:rPr>
        <w:t xml:space="preserve">.1 ст.105 УК РФ, обосновывая свое решение утверждением о том, что, нанося удар С., П. действовал с неопределенным умыслом, допуская любые последствия, в том числе и лишение жизни потерпевшего. Адвокат полагал, что в данном случае имело место причинение смерти по неосторожности, т.к. П. не предвидел возможности наступления смерти потерпевшего, хотя мог и должен был предвидеть. Прокурор же высказал предложение квалифицировать действия П. по  </w:t>
      </w:r>
      <w:proofErr w:type="gramStart"/>
      <w:r w:rsidRPr="002D1E4C">
        <w:rPr>
          <w:spacing w:val="-2"/>
          <w:sz w:val="28"/>
          <w:szCs w:val="28"/>
        </w:rPr>
        <w:t>ч</w:t>
      </w:r>
      <w:proofErr w:type="gramEnd"/>
      <w:r w:rsidRPr="002D1E4C">
        <w:rPr>
          <w:spacing w:val="-2"/>
          <w:sz w:val="28"/>
          <w:szCs w:val="28"/>
        </w:rPr>
        <w:t xml:space="preserve">.4 ст.111 УК РФ как умышленное причинение тяжкого вреда здоровью, повлекшее по неосторожности смерть потерпевшего. Он утверждал, что, нанося удар, П. предвидел возможность причинения </w:t>
      </w:r>
      <w:proofErr w:type="gramStart"/>
      <w:r w:rsidRPr="002D1E4C">
        <w:rPr>
          <w:spacing w:val="-2"/>
          <w:sz w:val="28"/>
          <w:szCs w:val="28"/>
        </w:rPr>
        <w:t>вреда</w:t>
      </w:r>
      <w:proofErr w:type="gramEnd"/>
      <w:r w:rsidRPr="002D1E4C">
        <w:rPr>
          <w:spacing w:val="-2"/>
          <w:sz w:val="28"/>
          <w:szCs w:val="28"/>
        </w:rPr>
        <w:t xml:space="preserve"> здоровью потерпевшего, относясь безразлично к категории вреда, но не предвидел возможности наступления смерти, хотя мог и должен был предвидеть.</w:t>
      </w:r>
    </w:p>
    <w:p w:rsidR="00C06BDD" w:rsidRPr="002D1E4C" w:rsidRDefault="00C06BDD" w:rsidP="00C06BDD">
      <w:pPr>
        <w:ind w:firstLine="720"/>
        <w:jc w:val="both"/>
        <w:rPr>
          <w:i/>
          <w:sz w:val="28"/>
          <w:szCs w:val="28"/>
        </w:rPr>
      </w:pPr>
      <w:proofErr w:type="gramStart"/>
      <w:r w:rsidRPr="002D1E4C">
        <w:rPr>
          <w:i/>
          <w:sz w:val="28"/>
          <w:szCs w:val="28"/>
        </w:rPr>
        <w:t xml:space="preserve">Оцените высказанные предложения и доводы и охарактеризуйте субъективную сторону содеянного П. </w:t>
      </w:r>
      <w:proofErr w:type="gramEnd"/>
    </w:p>
    <w:p w:rsidR="00C06BDD" w:rsidRPr="002D1E4C" w:rsidRDefault="00C06BDD" w:rsidP="00C06BDD">
      <w:pPr>
        <w:ind w:firstLine="720"/>
        <w:jc w:val="center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C06BDD" w:rsidRPr="002D1E4C" w:rsidRDefault="00C06BDD" w:rsidP="00C06BDD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Д. и Р. в зимнее время вечером обнаружили в подъезде дома </w:t>
      </w:r>
      <w:proofErr w:type="gramStart"/>
      <w:r w:rsidRPr="002D1E4C">
        <w:rPr>
          <w:sz w:val="28"/>
          <w:szCs w:val="28"/>
        </w:rPr>
        <w:t>спящую</w:t>
      </w:r>
      <w:proofErr w:type="gramEnd"/>
      <w:r w:rsidRPr="002D1E4C">
        <w:rPr>
          <w:sz w:val="28"/>
          <w:szCs w:val="28"/>
        </w:rPr>
        <w:t xml:space="preserve"> Л., находящуюся в состоянии опьянения. Они отнесли ее в подвал строящегося рядом дома и, воспользовавшись беспомощным состоянием, изнасиловали. Затем, оставив </w:t>
      </w:r>
      <w:proofErr w:type="gramStart"/>
      <w:r w:rsidRPr="002D1E4C">
        <w:rPr>
          <w:sz w:val="28"/>
          <w:szCs w:val="28"/>
        </w:rPr>
        <w:t>раздетую</w:t>
      </w:r>
      <w:proofErr w:type="gramEnd"/>
      <w:r w:rsidRPr="002D1E4C">
        <w:rPr>
          <w:sz w:val="28"/>
          <w:szCs w:val="28"/>
        </w:rPr>
        <w:t xml:space="preserve"> Л. в подвале,  Д. и Р. скрылись. Утром был обнаружен труп замерзшей Л.</w:t>
      </w:r>
    </w:p>
    <w:p w:rsidR="00C06BDD" w:rsidRPr="002D1E4C" w:rsidRDefault="00C06BDD" w:rsidP="00C06BDD">
      <w:pPr>
        <w:pStyle w:val="3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>Определите психическое отношение указанных лиц к смерти Л.</w:t>
      </w:r>
      <w:r w:rsidRPr="002D1E4C">
        <w:rPr>
          <w:sz w:val="28"/>
          <w:szCs w:val="28"/>
        </w:rPr>
        <w:t xml:space="preserve"> </w:t>
      </w:r>
    </w:p>
    <w:p w:rsidR="00C06BDD" w:rsidRPr="002D1E4C" w:rsidRDefault="00C06BDD" w:rsidP="00C06BDD">
      <w:pPr>
        <w:rPr>
          <w:i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ВТОРОЙ («И» - «Л»)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 xml:space="preserve">Тема: Назначение наказания </w:t>
      </w:r>
    </w:p>
    <w:p w:rsidR="00C06BDD" w:rsidRPr="002D1E4C" w:rsidRDefault="00C06BDD" w:rsidP="00C06BDD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lastRenderedPageBreak/>
        <w:t>Примерный план</w:t>
      </w:r>
    </w:p>
    <w:p w:rsidR="00C06BDD" w:rsidRPr="002D1E4C" w:rsidRDefault="00C06BDD" w:rsidP="00C06BDD">
      <w:pPr>
        <w:numPr>
          <w:ilvl w:val="0"/>
          <w:numId w:val="2"/>
        </w:numPr>
        <w:rPr>
          <w:sz w:val="28"/>
          <w:szCs w:val="28"/>
        </w:rPr>
      </w:pPr>
      <w:r w:rsidRPr="002D1E4C">
        <w:rPr>
          <w:sz w:val="28"/>
          <w:szCs w:val="28"/>
        </w:rPr>
        <w:t xml:space="preserve">Понятие и значение общих начал назначения наказания. </w:t>
      </w:r>
    </w:p>
    <w:p w:rsidR="00C06BDD" w:rsidRPr="002D1E4C" w:rsidRDefault="00C06BDD" w:rsidP="00C06BDD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2D1E4C">
        <w:rPr>
          <w:sz w:val="28"/>
          <w:szCs w:val="28"/>
        </w:rPr>
        <w:t>Назначение наказания по совокупности преступлений.</w:t>
      </w:r>
    </w:p>
    <w:p w:rsidR="00C06BDD" w:rsidRPr="002D1E4C" w:rsidRDefault="00C06BDD" w:rsidP="00C06BDD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2D1E4C">
        <w:rPr>
          <w:sz w:val="28"/>
          <w:szCs w:val="28"/>
        </w:rPr>
        <w:t>Назначение наказания по совокупности приговоров.</w:t>
      </w:r>
    </w:p>
    <w:p w:rsidR="00C06BDD" w:rsidRPr="002D1E4C" w:rsidRDefault="00C06BDD" w:rsidP="00C06BDD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</w:rPr>
      </w:pPr>
      <w:r w:rsidRPr="002D1E4C">
        <w:rPr>
          <w:sz w:val="28"/>
          <w:szCs w:val="28"/>
        </w:rPr>
        <w:t>Условное осуждение. Отмена условного осуждения и продление испытательного срока.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C06BDD" w:rsidRPr="002D1E4C" w:rsidRDefault="00C06BDD" w:rsidP="00C06BDD">
      <w:pPr>
        <w:ind w:firstLine="72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О. совершил покушение на убийство своей беременной жены. В ходе предварительного следствия О. вину свою признал, активно способствовал раскрытию преступления. Отягчающих обстоятельств в деле нет.</w:t>
      </w:r>
    </w:p>
    <w:p w:rsidR="00C06BDD" w:rsidRPr="002D1E4C" w:rsidRDefault="00C06BDD" w:rsidP="00C06BDD">
      <w:pPr>
        <w:ind w:firstLine="720"/>
        <w:jc w:val="both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Ознакомьтесь с </w:t>
      </w:r>
      <w:proofErr w:type="gramStart"/>
      <w:r w:rsidRPr="002D1E4C">
        <w:rPr>
          <w:i/>
          <w:sz w:val="28"/>
          <w:szCs w:val="28"/>
        </w:rPr>
        <w:t>ч</w:t>
      </w:r>
      <w:proofErr w:type="gramEnd"/>
      <w:r w:rsidRPr="002D1E4C">
        <w:rPr>
          <w:i/>
          <w:sz w:val="28"/>
          <w:szCs w:val="28"/>
        </w:rPr>
        <w:t>.2 ст.105 УК РФ. Какое максимальное наказание может быть назначено О.?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C06BDD" w:rsidRPr="002D1E4C" w:rsidRDefault="00C06BDD" w:rsidP="00C06BDD">
      <w:pPr>
        <w:ind w:firstLine="720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Р. был осужден по 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 xml:space="preserve">.2 ст.285 УК РФ к пяти годам лишения свободы условно с четырехлетним испытательным сроком. В качестве дополнительного наказания ему было назначено лишение права занимать должности, связанные с выполнением организационно-распорядительных функций, сроком на три года. Во время испытательного срока Р. вел себя примерно, выполнял обязанности, возложенные на него судом, полностью возместил причиненный преступлением вред. По </w:t>
      </w:r>
      <w:proofErr w:type="gramStart"/>
      <w:r w:rsidRPr="002D1E4C">
        <w:rPr>
          <w:sz w:val="28"/>
          <w:szCs w:val="28"/>
        </w:rPr>
        <w:t>прошествии</w:t>
      </w:r>
      <w:proofErr w:type="gramEnd"/>
      <w:r w:rsidRPr="002D1E4C">
        <w:rPr>
          <w:sz w:val="28"/>
          <w:szCs w:val="28"/>
        </w:rPr>
        <w:t xml:space="preserve"> половины испытательного срока в суд поступило представление уголовно-исполнительной инспекции об отмене условного осуждения и снятии судимости с Р.</w:t>
      </w:r>
    </w:p>
    <w:p w:rsidR="00C06BDD" w:rsidRPr="002D1E4C" w:rsidRDefault="00C06BDD" w:rsidP="00C06BDD">
      <w:pPr>
        <w:ind w:firstLine="720"/>
        <w:jc w:val="both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Возможна ли в данном случае отмена условного осуждения?  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ТРЕТИЙ («М» - «Р»)</w:t>
      </w:r>
    </w:p>
    <w:p w:rsidR="00C06BDD" w:rsidRPr="002D1E4C" w:rsidRDefault="00C06BDD" w:rsidP="00C06BDD">
      <w:pPr>
        <w:jc w:val="center"/>
        <w:rPr>
          <w:b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Тема: Соучастие в преступлении</w:t>
      </w:r>
    </w:p>
    <w:p w:rsidR="00C06BDD" w:rsidRPr="002D1E4C" w:rsidRDefault="00C06BDD" w:rsidP="00C06BDD">
      <w:pPr>
        <w:jc w:val="center"/>
        <w:rPr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C06BDD" w:rsidRPr="002D1E4C" w:rsidRDefault="00C06BDD" w:rsidP="00C06BDD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Понятие соучастия в преступлении и его признаки.   </w:t>
      </w:r>
    </w:p>
    <w:p w:rsidR="00C06BDD" w:rsidRPr="002D1E4C" w:rsidRDefault="00C06BDD" w:rsidP="00C06BDD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Виды соучастников преступления.  </w:t>
      </w:r>
    </w:p>
    <w:p w:rsidR="00C06BDD" w:rsidRPr="002D1E4C" w:rsidRDefault="00C06BDD" w:rsidP="00C06BDD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Формы соучастия в преступлении.   </w:t>
      </w:r>
    </w:p>
    <w:p w:rsidR="00C06BDD" w:rsidRPr="002D1E4C" w:rsidRDefault="00C06BDD" w:rsidP="00C06BDD">
      <w:pPr>
        <w:numPr>
          <w:ilvl w:val="0"/>
          <w:numId w:val="3"/>
        </w:numPr>
      </w:pPr>
      <w:r w:rsidRPr="002D1E4C">
        <w:rPr>
          <w:sz w:val="28"/>
          <w:szCs w:val="28"/>
        </w:rPr>
        <w:t xml:space="preserve">Основания и пределы ответственности соучастников.   </w:t>
      </w:r>
    </w:p>
    <w:p w:rsidR="00C06BDD" w:rsidRPr="002D1E4C" w:rsidRDefault="00C06BDD" w:rsidP="00C06BDD">
      <w:pPr>
        <w:jc w:val="both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ПРАКТИЧЕСКИЕ ЗАДАНИЯ</w:t>
      </w:r>
    </w:p>
    <w:p w:rsidR="00C06BDD" w:rsidRPr="002D1E4C" w:rsidRDefault="00C06BDD" w:rsidP="00C06BDD">
      <w:pPr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  <w:r w:rsidRPr="002D1E4C">
        <w:rPr>
          <w:sz w:val="28"/>
          <w:szCs w:val="28"/>
        </w:rPr>
        <w:t xml:space="preserve">  </w:t>
      </w:r>
    </w:p>
    <w:p w:rsidR="00C06BDD" w:rsidRPr="002D1E4C" w:rsidRDefault="00C06BDD" w:rsidP="00C06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E4C">
        <w:rPr>
          <w:sz w:val="28"/>
          <w:szCs w:val="28"/>
        </w:rPr>
        <w:t>На протяжении нескольких месяцев Ш. уговаривал своего знакомого Н. совершить за хорошее вознаграждение убийство руководителя конкурирующей коммерческой фирмы.  В итоге Н. совершил убийство.</w:t>
      </w:r>
    </w:p>
    <w:p w:rsidR="00C06BDD" w:rsidRPr="002D1E4C" w:rsidRDefault="00C06BDD" w:rsidP="00C06BDD">
      <w:pPr>
        <w:pStyle w:val="3"/>
        <w:ind w:left="0" w:firstLine="567"/>
        <w:jc w:val="both"/>
        <w:rPr>
          <w:sz w:val="28"/>
          <w:szCs w:val="28"/>
        </w:rPr>
      </w:pPr>
      <w:r w:rsidRPr="002D1E4C">
        <w:rPr>
          <w:i/>
          <w:sz w:val="28"/>
          <w:szCs w:val="28"/>
        </w:rPr>
        <w:t xml:space="preserve">Дайте юридическую оценку  </w:t>
      </w:r>
      <w:proofErr w:type="gramStart"/>
      <w:r w:rsidRPr="002D1E4C">
        <w:rPr>
          <w:i/>
          <w:sz w:val="28"/>
          <w:szCs w:val="28"/>
        </w:rPr>
        <w:t>содеянного</w:t>
      </w:r>
      <w:proofErr w:type="gramEnd"/>
      <w:r w:rsidRPr="002D1E4C">
        <w:rPr>
          <w:i/>
          <w:sz w:val="28"/>
          <w:szCs w:val="28"/>
        </w:rPr>
        <w:t>.  Изменится ли  решение задачи, если бы Ш., наряду с уговорами совершить убийство, передал Н. оружие, из которого тот должен был совершить убийство, указал время и место, где должно было быть совершено преступление, обеспечил алиби Н. на это время?</w:t>
      </w:r>
      <w:r w:rsidRPr="002D1E4C">
        <w:rPr>
          <w:sz w:val="28"/>
          <w:szCs w:val="28"/>
        </w:rPr>
        <w:t xml:space="preserve"> </w:t>
      </w:r>
    </w:p>
    <w:p w:rsidR="00C06BDD" w:rsidRPr="002D1E4C" w:rsidRDefault="00C06BDD" w:rsidP="00C06BDD">
      <w:pPr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C06BDD" w:rsidRPr="002D1E4C" w:rsidRDefault="00C06BDD" w:rsidP="00C06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E4C">
        <w:rPr>
          <w:sz w:val="28"/>
          <w:szCs w:val="28"/>
        </w:rPr>
        <w:lastRenderedPageBreak/>
        <w:t>Группа лиц во главе с М. на протяжении нескольких лет занималась угоном и продажей автомобилей. Часть людей отслеживала места неохраняемой парковки автомобилей престижных марок; другие - с применением изготовленных в группе средств  угоняли машины; третьи - перекрашивали их, перебивали заводские номера двигателей и меняли номерные знаки; четвертые -  готовили поддельные документы; пятые - реализовывали украденные автомобили. М. осуществлял организационное руководство деятельностью группы.</w:t>
      </w:r>
    </w:p>
    <w:p w:rsidR="00C06BDD" w:rsidRPr="002D1E4C" w:rsidRDefault="00C06BDD" w:rsidP="00C06BDD">
      <w:pPr>
        <w:pStyle w:val="3"/>
        <w:ind w:left="0" w:firstLine="567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Дайте уголовно-правовую оценку </w:t>
      </w:r>
      <w:proofErr w:type="gramStart"/>
      <w:r w:rsidRPr="002D1E4C">
        <w:rPr>
          <w:i/>
          <w:sz w:val="28"/>
          <w:szCs w:val="28"/>
        </w:rPr>
        <w:t>содеянного</w:t>
      </w:r>
      <w:proofErr w:type="gramEnd"/>
      <w:r w:rsidRPr="002D1E4C">
        <w:rPr>
          <w:i/>
          <w:sz w:val="28"/>
          <w:szCs w:val="28"/>
        </w:rPr>
        <w:t>.</w:t>
      </w:r>
    </w:p>
    <w:p w:rsidR="00C06BDD" w:rsidRPr="002D1E4C" w:rsidRDefault="00C06BDD" w:rsidP="00C06BDD">
      <w:pPr>
        <w:tabs>
          <w:tab w:val="left" w:pos="851"/>
        </w:tabs>
        <w:jc w:val="both"/>
        <w:rPr>
          <w:i/>
          <w:sz w:val="28"/>
          <w:szCs w:val="28"/>
        </w:rPr>
      </w:pPr>
    </w:p>
    <w:p w:rsidR="00C06BDD" w:rsidRPr="002D1E4C" w:rsidRDefault="00C06BDD" w:rsidP="00C06BDD">
      <w:pPr>
        <w:pStyle w:val="3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 xml:space="preserve"> 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ВАРИАНТ ЧЕТВЕРТЫЙ («С» - «Я»)</w:t>
      </w:r>
    </w:p>
    <w:p w:rsidR="00C06BDD" w:rsidRPr="002D1E4C" w:rsidRDefault="00C06BDD" w:rsidP="00C06BDD">
      <w:pPr>
        <w:ind w:firstLine="709"/>
        <w:jc w:val="both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 xml:space="preserve">Тема: Освобождение от наказания   </w:t>
      </w: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sz w:val="28"/>
          <w:szCs w:val="28"/>
        </w:rPr>
        <w:t>Примерный план</w:t>
      </w:r>
    </w:p>
    <w:p w:rsidR="00C06BDD" w:rsidRPr="002D1E4C" w:rsidRDefault="00C06BDD" w:rsidP="00C06BDD">
      <w:pPr>
        <w:numPr>
          <w:ilvl w:val="0"/>
          <w:numId w:val="4"/>
        </w:numPr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Понятие, основание и виды освобождения от наказания.    </w:t>
      </w:r>
    </w:p>
    <w:p w:rsidR="00C06BDD" w:rsidRPr="002D1E4C" w:rsidRDefault="00C06BDD" w:rsidP="00C06BD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D1E4C">
        <w:rPr>
          <w:sz w:val="28"/>
          <w:szCs w:val="28"/>
        </w:rPr>
        <w:t xml:space="preserve">Условно-досрочное освобождение от отбывания наказания.  </w:t>
      </w:r>
    </w:p>
    <w:p w:rsidR="00C06BDD" w:rsidRPr="002D1E4C" w:rsidRDefault="00C06BDD" w:rsidP="00C06BDD">
      <w:pPr>
        <w:numPr>
          <w:ilvl w:val="0"/>
          <w:numId w:val="4"/>
        </w:numPr>
        <w:jc w:val="both"/>
        <w:rPr>
          <w:sz w:val="28"/>
          <w:szCs w:val="28"/>
        </w:rPr>
      </w:pPr>
      <w:r w:rsidRPr="002D1E4C">
        <w:rPr>
          <w:sz w:val="28"/>
          <w:szCs w:val="28"/>
        </w:rPr>
        <w:t>Отсрочка отбывания наказания  (ст. 82 УК РФ).</w:t>
      </w:r>
    </w:p>
    <w:p w:rsidR="00C06BDD" w:rsidRPr="002D1E4C" w:rsidRDefault="00C06BDD" w:rsidP="00C06BDD">
      <w:pPr>
        <w:numPr>
          <w:ilvl w:val="0"/>
          <w:numId w:val="4"/>
        </w:numPr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Освобождение от отбывания наказания в связи с истечением сроков давности  обвинительного приговора суда.    </w:t>
      </w:r>
    </w:p>
    <w:p w:rsidR="00C06BDD" w:rsidRPr="002D1E4C" w:rsidRDefault="00C06BDD" w:rsidP="00C06BDD">
      <w:pPr>
        <w:ind w:left="709"/>
        <w:jc w:val="both"/>
        <w:rPr>
          <w:b/>
          <w:sz w:val="28"/>
          <w:szCs w:val="28"/>
        </w:rPr>
      </w:pPr>
      <w:r w:rsidRPr="002D1E4C">
        <w:rPr>
          <w:sz w:val="28"/>
          <w:szCs w:val="28"/>
        </w:rPr>
        <w:t xml:space="preserve"> </w:t>
      </w:r>
    </w:p>
    <w:p w:rsidR="00C06BDD" w:rsidRPr="002D1E4C" w:rsidRDefault="00C06BDD" w:rsidP="00C06BDD">
      <w:pPr>
        <w:jc w:val="center"/>
        <w:rPr>
          <w:i/>
          <w:sz w:val="28"/>
          <w:szCs w:val="28"/>
        </w:rPr>
      </w:pPr>
      <w:r w:rsidRPr="002D1E4C">
        <w:rPr>
          <w:b/>
          <w:sz w:val="28"/>
          <w:szCs w:val="28"/>
        </w:rPr>
        <w:t>Задача № 1.</w:t>
      </w:r>
    </w:p>
    <w:p w:rsidR="00C06BDD" w:rsidRPr="002D1E4C" w:rsidRDefault="00C06BDD" w:rsidP="00C06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1E4C">
        <w:rPr>
          <w:sz w:val="28"/>
          <w:szCs w:val="28"/>
        </w:rPr>
        <w:t>Освобожденный</w:t>
      </w:r>
      <w:proofErr w:type="gramEnd"/>
      <w:r w:rsidRPr="002D1E4C">
        <w:rPr>
          <w:sz w:val="28"/>
          <w:szCs w:val="28"/>
        </w:rPr>
        <w:t xml:space="preserve"> условно-досрочно К. не делал попыток найти работу, пьянствовал, устраивал дома скандалы и драки. Жена К. на приеме у судьи подала жалобу на мужа и попросила как-то повлиять на него. Суд вынес постановление об отмене условно-досрочного освобождения и об исполнении оставшихся </w:t>
      </w:r>
      <w:proofErr w:type="spellStart"/>
      <w:r w:rsidRPr="002D1E4C">
        <w:rPr>
          <w:sz w:val="28"/>
          <w:szCs w:val="28"/>
        </w:rPr>
        <w:t>неотбытыми</w:t>
      </w:r>
      <w:proofErr w:type="spellEnd"/>
      <w:r w:rsidRPr="002D1E4C">
        <w:rPr>
          <w:sz w:val="28"/>
          <w:szCs w:val="28"/>
        </w:rPr>
        <w:t xml:space="preserve"> 14 месяцев лишения свободы. </w:t>
      </w:r>
    </w:p>
    <w:p w:rsidR="00C06BDD" w:rsidRPr="002D1E4C" w:rsidRDefault="00C06BDD" w:rsidP="00C06BDD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2D1E4C">
        <w:rPr>
          <w:i/>
          <w:iCs/>
          <w:sz w:val="28"/>
          <w:szCs w:val="28"/>
        </w:rPr>
        <w:t>Законны ли действия суда?</w:t>
      </w:r>
    </w:p>
    <w:p w:rsidR="00C06BDD" w:rsidRPr="002D1E4C" w:rsidRDefault="00C06BDD" w:rsidP="00C06BDD">
      <w:pPr>
        <w:ind w:firstLine="720"/>
        <w:jc w:val="center"/>
        <w:rPr>
          <w:b/>
          <w:sz w:val="28"/>
          <w:szCs w:val="28"/>
        </w:rPr>
      </w:pPr>
    </w:p>
    <w:p w:rsidR="00C06BDD" w:rsidRPr="002D1E4C" w:rsidRDefault="00C06BDD" w:rsidP="00C06BDD">
      <w:pPr>
        <w:ind w:firstLine="720"/>
        <w:jc w:val="center"/>
        <w:rPr>
          <w:b/>
          <w:sz w:val="28"/>
          <w:szCs w:val="28"/>
        </w:rPr>
      </w:pPr>
    </w:p>
    <w:p w:rsidR="00C06BDD" w:rsidRPr="002D1E4C" w:rsidRDefault="00C06BDD" w:rsidP="00C06BDD">
      <w:pPr>
        <w:jc w:val="center"/>
        <w:rPr>
          <w:b/>
          <w:sz w:val="28"/>
          <w:szCs w:val="28"/>
        </w:rPr>
      </w:pPr>
      <w:r w:rsidRPr="002D1E4C">
        <w:rPr>
          <w:b/>
          <w:sz w:val="28"/>
          <w:szCs w:val="28"/>
        </w:rPr>
        <w:t>Задача № 2.</w:t>
      </w:r>
    </w:p>
    <w:p w:rsidR="00C06BDD" w:rsidRPr="002D1E4C" w:rsidRDefault="00C06BDD" w:rsidP="00C06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E4C">
        <w:rPr>
          <w:sz w:val="28"/>
          <w:szCs w:val="28"/>
        </w:rPr>
        <w:t xml:space="preserve">25-летняя С. была осуждена по </w:t>
      </w:r>
      <w:proofErr w:type="gramStart"/>
      <w:r w:rsidRPr="002D1E4C">
        <w:rPr>
          <w:sz w:val="28"/>
          <w:szCs w:val="28"/>
        </w:rPr>
        <w:t>ч</w:t>
      </w:r>
      <w:proofErr w:type="gramEnd"/>
      <w:r w:rsidRPr="002D1E4C">
        <w:rPr>
          <w:sz w:val="28"/>
          <w:szCs w:val="28"/>
        </w:rPr>
        <w:t>.2 ст.105 УК РФ к  6 годам лишения свободы с отсрочкой отбывания наказания. Ее 3-летняя дочь передана на воспитание и содержание родителям осужденной.</w:t>
      </w:r>
    </w:p>
    <w:p w:rsidR="00C06BDD" w:rsidRPr="002D1E4C" w:rsidRDefault="00C06BDD" w:rsidP="00C06BDD">
      <w:pPr>
        <w:pStyle w:val="3"/>
        <w:ind w:firstLine="567"/>
        <w:rPr>
          <w:i/>
          <w:sz w:val="28"/>
          <w:szCs w:val="28"/>
        </w:rPr>
      </w:pPr>
      <w:r w:rsidRPr="002D1E4C">
        <w:rPr>
          <w:i/>
          <w:sz w:val="28"/>
          <w:szCs w:val="28"/>
        </w:rPr>
        <w:t>Оцените правильность действий суда.</w:t>
      </w:r>
    </w:p>
    <w:p w:rsidR="00861D72" w:rsidRDefault="00861D72"/>
    <w:p w:rsidR="00520C5B" w:rsidRDefault="00520C5B" w:rsidP="00520C5B">
      <w:pPr>
        <w:ind w:firstLine="708"/>
        <w:jc w:val="both"/>
        <w:rPr>
          <w:sz w:val="28"/>
          <w:szCs w:val="28"/>
        </w:rPr>
      </w:pPr>
    </w:p>
    <w:p w:rsidR="00520C5B" w:rsidRPr="0079740D" w:rsidRDefault="00520C5B" w:rsidP="00520C5B">
      <w:pPr>
        <w:ind w:firstLine="708"/>
        <w:jc w:val="both"/>
        <w:rPr>
          <w:sz w:val="28"/>
          <w:szCs w:val="28"/>
        </w:rPr>
      </w:pPr>
      <w:r w:rsidRPr="00BF2710">
        <w:rPr>
          <w:sz w:val="28"/>
          <w:szCs w:val="28"/>
        </w:rPr>
        <w:t>Варианты курсовых работ подготовлены на кафедре уголовного и уголовно-исполнительного права, обсуждены на заседании кафедры 2 июня 2020 года (протокол № 14).</w:t>
      </w:r>
    </w:p>
    <w:p w:rsidR="00520C5B" w:rsidRDefault="00520C5B" w:rsidP="00520C5B">
      <w:pPr>
        <w:rPr>
          <w:b/>
          <w:bCs/>
          <w:sz w:val="28"/>
          <w:szCs w:val="28"/>
        </w:rPr>
      </w:pPr>
    </w:p>
    <w:p w:rsidR="00520C5B" w:rsidRPr="0079740D" w:rsidRDefault="00520C5B" w:rsidP="00520C5B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 xml:space="preserve">Заведующий кафедрой уголовного и </w:t>
      </w:r>
    </w:p>
    <w:p w:rsidR="00520C5B" w:rsidRPr="0079740D" w:rsidRDefault="00520C5B" w:rsidP="00520C5B">
      <w:pPr>
        <w:rPr>
          <w:b/>
          <w:bCs/>
          <w:sz w:val="28"/>
          <w:szCs w:val="28"/>
        </w:rPr>
      </w:pPr>
      <w:r w:rsidRPr="0079740D">
        <w:rPr>
          <w:b/>
          <w:bCs/>
          <w:sz w:val="28"/>
          <w:szCs w:val="28"/>
        </w:rPr>
        <w:t>уголовно-исполнительного права,</w:t>
      </w:r>
    </w:p>
    <w:p w:rsidR="00520C5B" w:rsidRDefault="00520C5B" w:rsidP="00520C5B">
      <w:r w:rsidRPr="0079740D">
        <w:rPr>
          <w:b/>
          <w:bCs/>
          <w:sz w:val="28"/>
          <w:szCs w:val="28"/>
        </w:rPr>
        <w:t>профессор                                                                                           А.Г. Блинов</w:t>
      </w:r>
    </w:p>
    <w:p w:rsidR="00520C5B" w:rsidRDefault="00520C5B" w:rsidP="00520C5B"/>
    <w:p w:rsidR="00520C5B" w:rsidRDefault="00520C5B"/>
    <w:sectPr w:rsidR="00520C5B" w:rsidSect="0086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2D"/>
    <w:multiLevelType w:val="hybridMultilevel"/>
    <w:tmpl w:val="09B6CDE8"/>
    <w:lvl w:ilvl="0" w:tplc="C8C0EA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7480D"/>
    <w:multiLevelType w:val="hybridMultilevel"/>
    <w:tmpl w:val="AF5615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17E3A"/>
    <w:multiLevelType w:val="hybridMultilevel"/>
    <w:tmpl w:val="934C4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C810FA1"/>
    <w:multiLevelType w:val="hybridMultilevel"/>
    <w:tmpl w:val="2E3CFB02"/>
    <w:lvl w:ilvl="0" w:tplc="9AE4A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DD"/>
    <w:rsid w:val="00520C5B"/>
    <w:rsid w:val="005400DB"/>
    <w:rsid w:val="006148A2"/>
    <w:rsid w:val="00861D72"/>
    <w:rsid w:val="00C0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06B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6B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2020-07-07T06:06:00Z</dcterms:created>
  <dcterms:modified xsi:type="dcterms:W3CDTF">2020-07-07T07:11:00Z</dcterms:modified>
</cp:coreProperties>
</file>