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C6606C">
        <w:rPr>
          <w:b/>
          <w:color w:val="000000"/>
          <w:sz w:val="28"/>
          <w:szCs w:val="28"/>
        </w:rPr>
        <w:t>зачета</w:t>
      </w:r>
      <w:r w:rsidRPr="0042347B">
        <w:rPr>
          <w:b/>
          <w:color w:val="000000"/>
          <w:sz w:val="28"/>
          <w:szCs w:val="28"/>
        </w:rPr>
        <w:t xml:space="preserve"> по </w:t>
      </w:r>
      <w:r w:rsidR="00BE0601">
        <w:rPr>
          <w:b/>
          <w:color w:val="000000"/>
          <w:sz w:val="28"/>
          <w:szCs w:val="28"/>
        </w:rPr>
        <w:t>дисциплине «</w:t>
      </w:r>
      <w:r w:rsidR="00C6606C">
        <w:rPr>
          <w:b/>
          <w:color w:val="000000"/>
          <w:sz w:val="28"/>
          <w:szCs w:val="28"/>
        </w:rPr>
        <w:t>Научно-исследовательский семинар</w:t>
      </w:r>
      <w:r w:rsidR="00BE0601">
        <w:rPr>
          <w:b/>
          <w:color w:val="000000"/>
          <w:sz w:val="28"/>
          <w:szCs w:val="28"/>
        </w:rPr>
        <w:t xml:space="preserve">» </w:t>
      </w: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1F005C">
        <w:rPr>
          <w:b/>
          <w:color w:val="000000"/>
          <w:sz w:val="28"/>
          <w:szCs w:val="28"/>
        </w:rPr>
        <w:t>направление подготовки 40.0</w:t>
      </w:r>
      <w:r w:rsidR="00BE0601">
        <w:rPr>
          <w:b/>
          <w:color w:val="000000"/>
          <w:sz w:val="28"/>
          <w:szCs w:val="28"/>
        </w:rPr>
        <w:t>4.</w:t>
      </w:r>
      <w:r w:rsidR="001F005C">
        <w:rPr>
          <w:b/>
          <w:color w:val="000000"/>
          <w:sz w:val="28"/>
          <w:szCs w:val="28"/>
        </w:rPr>
        <w:t>01 Юриспруденция, профил</w:t>
      </w:r>
      <w:r w:rsidR="00BE0601">
        <w:rPr>
          <w:b/>
          <w:color w:val="000000"/>
          <w:sz w:val="28"/>
          <w:szCs w:val="28"/>
        </w:rPr>
        <w:t>ь</w:t>
      </w:r>
      <w:r w:rsidR="001F005C">
        <w:rPr>
          <w:b/>
          <w:color w:val="000000"/>
          <w:sz w:val="28"/>
          <w:szCs w:val="28"/>
        </w:rPr>
        <w:t xml:space="preserve"> </w:t>
      </w:r>
      <w:r w:rsidR="00BE0601">
        <w:rPr>
          <w:b/>
          <w:color w:val="000000"/>
          <w:sz w:val="28"/>
          <w:szCs w:val="28"/>
        </w:rPr>
        <w:t>«Уголовное право в эпоху цифровизации»)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Понятие науки, ее содержательные аспекты.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Особенности правовой науки и ее отличие от естественных видов наук.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Роль правовой науки в развитии человека, общества, государства, мира и безопасности человечества.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Правовая наука как органическая часть магистерского образования по специальности 40.04.01.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Организация правовой науки на уровне СГЮА, ее институтов, кафедр.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Правовая наука как результат исследования.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Понятие магистерского научного исследования и его формы.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Сущность, цели и задачи научно-исследовательской работы магистранта.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Научно-исследовательская работа в форме подготовки статьи, участия в круглом столе, выступления на конференциях.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Подготовка диссертации - основная форма научной деятельности магистранта.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Порядок и этапы выбора темы диссертационного исследования.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Обоснование темы научно-исследовательской работы, ее структура и форма.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Разработка плана проведения диссертационного исследования.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Соотношение структурных элементов плана: глав и параграфов между собой и наименованием темы исследования.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Формирование структуры диссертационной работы.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Основа их взаимосвязи.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Структура раздела «введение» и его значение при подготовке диссертационного исследования.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Критерии отражения актуальности темы исследования.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Содержание цели и задач как элементов раздела «введения» диссертационной работы.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Связь цели и задач исследования с его актуальностью и степенью разработанности.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Содержание объекта и предмета исследования, его связь с темой и планом исследования.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 xml:space="preserve">Методология и методика диссертационного исследования и их влияние на </w:t>
      </w:r>
      <w:proofErr w:type="gramStart"/>
      <w:r w:rsidRPr="00C6606C">
        <w:rPr>
          <w:sz w:val="28"/>
          <w:szCs w:val="28"/>
        </w:rPr>
        <w:t>достоверность</w:t>
      </w:r>
      <w:proofErr w:type="gramEnd"/>
      <w:r w:rsidRPr="00C6606C">
        <w:rPr>
          <w:sz w:val="28"/>
          <w:szCs w:val="28"/>
        </w:rPr>
        <w:t xml:space="preserve"> и обоснованность выводов, сформированных в процессе исследования.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Эмпирическая основа исследования, ее виды, критерии, значение.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Теоретическая, идеологическая, нормативная базы диссертационного исследования их значение и отражение в диссертации.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lastRenderedPageBreak/>
        <w:t>Влияние, полученных магистрантом в процессе исследования теоретических выводов, на уголовно-правовую науку, законодательную и правоприменительную практику.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Содержание раздела «заключение» и его отражение в диссертации.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Оформление подготовленного диссертационного исследования.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Взаимосвязь магистранта с научным руководителем, коллективом кафедры, структурами академии, обеспечивающая эффективность научного исследования.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Актуальность и особенности участия магистранта в научно-практических конференциях, проводимых как в стенах Академии, так и в других образовательных, исследовательских учреждениях страны и за рубежом.</w:t>
      </w:r>
    </w:p>
    <w:p w:rsidR="00C6606C" w:rsidRPr="00C6606C" w:rsidRDefault="00C6606C" w:rsidP="00C6606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6606C">
        <w:rPr>
          <w:sz w:val="28"/>
          <w:szCs w:val="28"/>
        </w:rPr>
        <w:t>Работа магистранта по подготовке научных докладов, статей, тезисов, особенности их оформления и опубликования.</w:t>
      </w:r>
    </w:p>
    <w:p w:rsidR="00164183" w:rsidRPr="00A330A7" w:rsidRDefault="00164183" w:rsidP="00164183">
      <w:pPr>
        <w:pStyle w:val="a8"/>
        <w:shd w:val="clear" w:color="auto" w:fill="FFFFFF" w:themeFill="background1"/>
        <w:ind w:firstLine="0"/>
        <w:jc w:val="both"/>
        <w:rPr>
          <w:sz w:val="24"/>
          <w:szCs w:val="24"/>
        </w:rPr>
      </w:pPr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 w:rsidSect="00DA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D9E169B"/>
    <w:multiLevelType w:val="hybridMultilevel"/>
    <w:tmpl w:val="C88E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6A"/>
    <w:rsid w:val="00164183"/>
    <w:rsid w:val="001F005C"/>
    <w:rsid w:val="0042347B"/>
    <w:rsid w:val="00714773"/>
    <w:rsid w:val="00815D03"/>
    <w:rsid w:val="009E486A"/>
    <w:rsid w:val="00A37721"/>
    <w:rsid w:val="00BE0601"/>
    <w:rsid w:val="00C6606C"/>
    <w:rsid w:val="00DA46A7"/>
    <w:rsid w:val="00E30438"/>
    <w:rsid w:val="00F853FD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2"/>
    <w:link w:val="a9"/>
    <w:uiPriority w:val="34"/>
    <w:qFormat/>
    <w:rsid w:val="00164183"/>
    <w:pPr>
      <w:ind w:left="720"/>
      <w:contextualSpacing/>
    </w:pPr>
    <w:rPr>
      <w:rFonts w:eastAsia="Calibri"/>
    </w:rPr>
  </w:style>
  <w:style w:type="character" w:customStyle="1" w:styleId="a9">
    <w:name w:val="Абзац списка Знак"/>
    <w:link w:val="a8"/>
    <w:uiPriority w:val="34"/>
    <w:locked/>
    <w:rsid w:val="0016418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</cp:revision>
  <dcterms:created xsi:type="dcterms:W3CDTF">2023-09-07T09:02:00Z</dcterms:created>
  <dcterms:modified xsi:type="dcterms:W3CDTF">2023-10-03T17:25:00Z</dcterms:modified>
</cp:coreProperties>
</file>