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7" w:rsidRPr="006F6D91" w:rsidRDefault="003E3CF7" w:rsidP="003E3CF7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Тематика магистерских диссертаций</w:t>
      </w:r>
    </w:p>
    <w:p w:rsidR="003E3CF7" w:rsidRPr="006F6D91" w:rsidRDefault="003E3CF7" w:rsidP="003E3CF7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 xml:space="preserve">по направлению подготовки 40.04.01 Юриспруденция </w:t>
      </w:r>
    </w:p>
    <w:p w:rsidR="003E3CF7" w:rsidRPr="006F6D91" w:rsidRDefault="003E3CF7" w:rsidP="003E3CF7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>по магистерской программе</w:t>
      </w:r>
    </w:p>
    <w:p w:rsidR="003E3CF7" w:rsidRPr="006F6D91" w:rsidRDefault="003E3CF7" w:rsidP="003E3CF7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«</w:t>
      </w:r>
      <w:r w:rsidRPr="00DC4298">
        <w:rPr>
          <w:sz w:val="28"/>
          <w:szCs w:val="28"/>
        </w:rPr>
        <w:t>Судебно-экспертная деятельность</w:t>
      </w:r>
      <w:r w:rsidRPr="006F6D91">
        <w:rPr>
          <w:sz w:val="28"/>
          <w:szCs w:val="28"/>
        </w:rPr>
        <w:t>»</w:t>
      </w:r>
    </w:p>
    <w:p w:rsidR="003E3CF7" w:rsidRDefault="003E3CF7" w:rsidP="003E3CF7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 xml:space="preserve"> на 2023-24 уч. год </w:t>
      </w:r>
    </w:p>
    <w:p w:rsidR="003E3CF7" w:rsidRPr="003E3CF7" w:rsidRDefault="003E3CF7" w:rsidP="003E3CF7">
      <w:pPr>
        <w:rPr>
          <w:rFonts w:ascii="Times New Roman" w:hAnsi="Times New Roman" w:cs="Times New Roman"/>
          <w:lang w:eastAsia="ru-RU"/>
        </w:rPr>
      </w:pPr>
    </w:p>
    <w:p w:rsidR="003E3CF7" w:rsidRPr="003E3CF7" w:rsidRDefault="003E3CF7" w:rsidP="003E3CF7">
      <w:pPr>
        <w:rPr>
          <w:rFonts w:ascii="Times New Roman" w:hAnsi="Times New Roman" w:cs="Times New Roman"/>
          <w:sz w:val="28"/>
          <w:szCs w:val="28"/>
        </w:rPr>
      </w:pPr>
      <w:r w:rsidRPr="003E3CF7">
        <w:rPr>
          <w:rFonts w:ascii="Times New Roman" w:hAnsi="Times New Roman" w:cs="Times New Roman"/>
          <w:sz w:val="28"/>
          <w:szCs w:val="28"/>
        </w:rPr>
        <w:t>1.   Заключение эксперта: особенности получения, оценки и использования по уголовным делам</w:t>
      </w:r>
    </w:p>
    <w:p w:rsidR="00BB34D0" w:rsidRPr="003E3CF7" w:rsidRDefault="003E3CF7" w:rsidP="003E3CF7">
      <w:pPr>
        <w:rPr>
          <w:rFonts w:ascii="Times New Roman" w:hAnsi="Times New Roman" w:cs="Times New Roman"/>
          <w:sz w:val="28"/>
          <w:szCs w:val="28"/>
        </w:rPr>
      </w:pPr>
      <w:r w:rsidRPr="003E3CF7">
        <w:rPr>
          <w:rFonts w:ascii="Times New Roman" w:hAnsi="Times New Roman" w:cs="Times New Roman"/>
          <w:sz w:val="28"/>
          <w:szCs w:val="28"/>
        </w:rPr>
        <w:t>2. Проблемы получения и использования заключения специалиста при производстве по уголовным делам</w:t>
      </w:r>
      <w:bookmarkStart w:id="0" w:name="_GoBack"/>
      <w:bookmarkEnd w:id="0"/>
    </w:p>
    <w:sectPr w:rsidR="00BB34D0" w:rsidRPr="003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6"/>
    <w:rsid w:val="002B50E6"/>
    <w:rsid w:val="003E3CF7"/>
    <w:rsid w:val="00B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E3CF7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3C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E3C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E3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E3CF7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3C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E3C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E3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ФГБОУ ВО СГЮА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</dc:creator>
  <cp:keywords/>
  <dc:description/>
  <cp:lastModifiedBy>Ефремова Анастасия</cp:lastModifiedBy>
  <cp:revision>2</cp:revision>
  <dcterms:created xsi:type="dcterms:W3CDTF">2023-10-09T10:47:00Z</dcterms:created>
  <dcterms:modified xsi:type="dcterms:W3CDTF">2023-10-09T10:47:00Z</dcterms:modified>
</cp:coreProperties>
</file>