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3A4FB7" w:rsidRPr="00FC08F3">
        <w:rPr>
          <w:sz w:val="28"/>
        </w:rPr>
        <w:t>еречень вопросов к зачету</w:t>
      </w:r>
    </w:p>
    <w:p w:rsidR="00FC08F3" w:rsidRDefault="00B14756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>
        <w:rPr>
          <w:sz w:val="28"/>
        </w:rPr>
        <w:t>по дисциплине «</w:t>
      </w:r>
      <w:r w:rsidR="001C3B7D" w:rsidRPr="001C3B7D">
        <w:rPr>
          <w:sz w:val="28"/>
        </w:rPr>
        <w:t>Особенности труда отдельных категорий работников</w:t>
      </w:r>
      <w:r w:rsidR="00FC08F3" w:rsidRPr="00FC08F3">
        <w:rPr>
          <w:sz w:val="28"/>
        </w:rPr>
        <w:t>» (</w:t>
      </w:r>
      <w:r w:rsidR="00E91E6F">
        <w:rPr>
          <w:sz w:val="28"/>
        </w:rPr>
        <w:t>с</w:t>
      </w:r>
      <w:r w:rsidR="00E91E6F" w:rsidRPr="00E91E6F">
        <w:rPr>
          <w:sz w:val="28"/>
        </w:rPr>
        <w:t>пециальность 40.05.04 Судебная и прокурорская деятельность</w:t>
      </w:r>
      <w:r w:rsidR="00FC08F3" w:rsidRPr="00FC08F3">
        <w:rPr>
          <w:sz w:val="28"/>
        </w:rPr>
        <w:t>)</w:t>
      </w:r>
    </w:p>
    <w:p w:rsidR="00FC08F3" w:rsidRPr="003E17D8" w:rsidRDefault="00FC08F3" w:rsidP="00E91E6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107791809"/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регулирования труда женщин и лиц с семейными обязанностями.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прекращения трудового договора женщин и лиц с семейными обязанностями.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заключения трудового договора с работниками в возрасте до 18 лет.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гарантии при прекращении трудового договора.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83724879"/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регулирования труда руководителя</w:t>
      </w:r>
      <w:bookmarkEnd w:id="1"/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прекращения трудового договора с руководителем организации.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заключения трудового договора с лицами, работающими в районах Крайнего Севера и приравненных к ним местностях.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труда лиц, работающих в районах Крайнего Севера и приравненных к ним местностях.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трудовых договоров с иностранными работниками.</w:t>
      </w:r>
    </w:p>
    <w:p w:rsid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регулирования 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уда с иностранными работниками.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труда работников транспорта.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Рабочее время и время отдыха работников транспорта.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регулирования труда работников, работающих у работодателей - физических лиц. 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трудового договора лиц, работающих у работодателей - субъектов малого предпринимательства.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заключения трудового договора и дополнительного соглашения к трудовому договору дистанционных работников.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режима рабочего времени и времени отдыха дистанционного работника.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трудового договора по совместительству. Ограничения для работы по совместительству. 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рабочего времени при работе по совместительству. Отпуск при работе по совместительству.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Гарантии и компенсации лицам, работающим вахтовым методом.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Режимы труда и отдыха при работе вахтовым методом.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трудовых договоров с педагогическими работниками. 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основания прекращения трудового договора с педагогическими работниками.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временного направления работников работодателем по договору к другим физическим лицам или юридическим лицам. 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Субсидиарная ответственность по обязательствам работодателя, вытекающим из трудовых отношений с работниками, направленными временно для работы по договору о предоставлении труда работников (персонала).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Особенности рассмотрения индивидуальных трудовых споров спортсменов, тренеров в профессиональном спорте и спорте высших достижений.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основания прекращения трудового договора со спортсменом, с тренером. Особенности расторжения трудового договора со спортсменом, с тренером.</w:t>
      </w:r>
    </w:p>
    <w:p w:rsidR="001C3B7D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Поступление на гражданскую и муниципальную службу. </w:t>
      </w:r>
    </w:p>
    <w:p w:rsidR="001C50F4" w:rsidRPr="001C3B7D" w:rsidRDefault="001C3B7D" w:rsidP="001C3B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Прекращение служебного контракта с государственным и муниципальным служащим. </w:t>
      </w:r>
      <w:bookmarkEnd w:id="0"/>
    </w:p>
    <w:sectPr w:rsidR="001C50F4" w:rsidRPr="001C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2E2089E"/>
    <w:multiLevelType w:val="hybridMultilevel"/>
    <w:tmpl w:val="A8E261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AFF0531"/>
    <w:multiLevelType w:val="multilevel"/>
    <w:tmpl w:val="D1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1C3B7D"/>
    <w:rsid w:val="001C50F4"/>
    <w:rsid w:val="003A4FB7"/>
    <w:rsid w:val="003E17D8"/>
    <w:rsid w:val="00710594"/>
    <w:rsid w:val="00791DA2"/>
    <w:rsid w:val="009E1B75"/>
    <w:rsid w:val="00B14756"/>
    <w:rsid w:val="00E91E6F"/>
    <w:rsid w:val="00F85ABD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6</cp:revision>
  <dcterms:created xsi:type="dcterms:W3CDTF">2022-10-03T21:02:00Z</dcterms:created>
  <dcterms:modified xsi:type="dcterms:W3CDTF">2023-09-18T10:40:00Z</dcterms:modified>
</cp:coreProperties>
</file>