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E45" w:rsidRPr="00941E45" w:rsidRDefault="00941E45" w:rsidP="00941E4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вопросов к зачету</w:t>
      </w:r>
    </w:p>
    <w:p w:rsidR="00941E45" w:rsidRPr="00941E45" w:rsidRDefault="00941E45" w:rsidP="00941E4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дисциплине «</w:t>
      </w:r>
      <w:r w:rsidR="0056347A" w:rsidRPr="00563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Научно-исследовательский семинар</w:t>
      </w:r>
      <w:r w:rsidRPr="00941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41E45" w:rsidRDefault="00941E45" w:rsidP="00941E4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(направление 40.04.01 Магистратура)</w:t>
      </w:r>
    </w:p>
    <w:p w:rsidR="00941E45" w:rsidRPr="00941E45" w:rsidRDefault="00941E45" w:rsidP="00941E4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224" w:rsidRPr="00401224" w:rsidRDefault="00401224" w:rsidP="00401224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1224">
        <w:rPr>
          <w:rFonts w:ascii="Times New Roman" w:eastAsia="Calibri" w:hAnsi="Times New Roman" w:cs="Times New Roman"/>
          <w:sz w:val="28"/>
          <w:szCs w:val="28"/>
          <w:lang w:eastAsia="ru-RU"/>
        </w:rPr>
        <w:t>Общая методология научного творчества. Понятие проблемы в науке.</w:t>
      </w:r>
    </w:p>
    <w:p w:rsidR="00401224" w:rsidRPr="00401224" w:rsidRDefault="00401224" w:rsidP="00401224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1224">
        <w:rPr>
          <w:rFonts w:ascii="Times New Roman" w:eastAsia="Calibri" w:hAnsi="Times New Roman" w:cs="Times New Roman"/>
          <w:sz w:val="28"/>
          <w:szCs w:val="28"/>
          <w:lang w:eastAsia="ru-RU"/>
        </w:rPr>
        <w:t>Особенности научного познания. Метод научного познания. Его составляющие.</w:t>
      </w:r>
    </w:p>
    <w:p w:rsidR="00401224" w:rsidRPr="00401224" w:rsidRDefault="00401224" w:rsidP="00401224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1224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Требования, предъявляемые к текстам научного стиля.</w:t>
      </w:r>
    </w:p>
    <w:p w:rsidR="00401224" w:rsidRPr="00401224" w:rsidRDefault="00401224" w:rsidP="00401224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1224">
        <w:rPr>
          <w:rFonts w:ascii="Times New Roman" w:eastAsia="Calibri" w:hAnsi="Times New Roman" w:cs="Times New Roman"/>
          <w:sz w:val="28"/>
          <w:szCs w:val="28"/>
          <w:lang w:eastAsia="ru-RU"/>
        </w:rPr>
        <w:t>Композиция научного произведения. Своеобразие сюжета научного текста.</w:t>
      </w:r>
    </w:p>
    <w:p w:rsidR="00401224" w:rsidRPr="00401224" w:rsidRDefault="00401224" w:rsidP="00401224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1224">
        <w:rPr>
          <w:rFonts w:ascii="Times New Roman" w:eastAsia="Calibri" w:hAnsi="Times New Roman" w:cs="Times New Roman"/>
          <w:sz w:val="28"/>
          <w:szCs w:val="28"/>
          <w:lang w:eastAsia="ru-RU"/>
        </w:rPr>
        <w:t>Многообразие</w:t>
      </w:r>
      <w:bookmarkStart w:id="0" w:name="_GoBack"/>
      <w:bookmarkEnd w:id="0"/>
      <w:r w:rsidRPr="004012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жанров научного стиля. Особенности научной аннотации.</w:t>
      </w:r>
    </w:p>
    <w:p w:rsidR="00401224" w:rsidRPr="00401224" w:rsidRDefault="00401224" w:rsidP="00401224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1224">
        <w:rPr>
          <w:rFonts w:ascii="Times New Roman" w:eastAsia="Calibri" w:hAnsi="Times New Roman" w:cs="Times New Roman"/>
          <w:sz w:val="28"/>
          <w:szCs w:val="28"/>
          <w:lang w:eastAsia="ru-RU"/>
        </w:rPr>
        <w:t>Виды рефератов, их композиционное и языковое оформление.</w:t>
      </w:r>
    </w:p>
    <w:p w:rsidR="00401224" w:rsidRPr="00401224" w:rsidRDefault="00401224" w:rsidP="00401224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1224">
        <w:rPr>
          <w:rFonts w:ascii="Times New Roman" w:eastAsia="Calibri" w:hAnsi="Times New Roman" w:cs="Times New Roman"/>
          <w:sz w:val="28"/>
          <w:szCs w:val="28"/>
          <w:lang w:eastAsia="ru-RU"/>
        </w:rPr>
        <w:t>Конспект. Принципы конспектирования устного и письменного текста.</w:t>
      </w:r>
    </w:p>
    <w:p w:rsidR="00401224" w:rsidRPr="00401224" w:rsidRDefault="00401224" w:rsidP="00401224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1224">
        <w:rPr>
          <w:rFonts w:ascii="Times New Roman" w:eastAsia="Calibri" w:hAnsi="Times New Roman" w:cs="Times New Roman"/>
          <w:sz w:val="28"/>
          <w:szCs w:val="28"/>
          <w:lang w:eastAsia="ru-RU"/>
        </w:rPr>
        <w:t>Виды научных тезисов. Особенности тезисов‚ предназначенных для публикации.</w:t>
      </w:r>
    </w:p>
    <w:p w:rsidR="00401224" w:rsidRPr="00401224" w:rsidRDefault="00401224" w:rsidP="00401224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1224">
        <w:rPr>
          <w:rFonts w:ascii="Times New Roman" w:eastAsia="Calibri" w:hAnsi="Times New Roman" w:cs="Times New Roman"/>
          <w:sz w:val="28"/>
          <w:szCs w:val="28"/>
          <w:lang w:eastAsia="ru-RU"/>
        </w:rPr>
        <w:t>Принципы рецензирования научного текста.</w:t>
      </w:r>
    </w:p>
    <w:p w:rsidR="00401224" w:rsidRPr="00401224" w:rsidRDefault="00401224" w:rsidP="00401224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1224">
        <w:rPr>
          <w:rFonts w:ascii="Times New Roman" w:eastAsia="Calibri" w:hAnsi="Times New Roman" w:cs="Times New Roman"/>
          <w:sz w:val="28"/>
          <w:szCs w:val="28"/>
          <w:lang w:eastAsia="ru-RU"/>
        </w:rPr>
        <w:t>Отзыв и его назначение.</w:t>
      </w:r>
    </w:p>
    <w:p w:rsidR="00401224" w:rsidRPr="00401224" w:rsidRDefault="00401224" w:rsidP="00401224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12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Статья как жанр научной прозы. Роль элементов </w:t>
      </w:r>
      <w:proofErr w:type="spellStart"/>
      <w:r w:rsidRPr="00401224">
        <w:rPr>
          <w:rFonts w:ascii="Times New Roman" w:eastAsia="Calibri" w:hAnsi="Times New Roman" w:cs="Times New Roman"/>
          <w:sz w:val="28"/>
          <w:szCs w:val="28"/>
          <w:lang w:eastAsia="ru-RU"/>
        </w:rPr>
        <w:t>метатекста</w:t>
      </w:r>
      <w:proofErr w:type="spellEnd"/>
      <w:r w:rsidRPr="004012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статье.</w:t>
      </w:r>
    </w:p>
    <w:p w:rsidR="00401224" w:rsidRPr="00401224" w:rsidRDefault="00401224" w:rsidP="00401224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1224">
        <w:rPr>
          <w:rFonts w:ascii="Times New Roman" w:eastAsia="Calibri" w:hAnsi="Times New Roman" w:cs="Times New Roman"/>
          <w:sz w:val="28"/>
          <w:szCs w:val="28"/>
          <w:lang w:eastAsia="ru-RU"/>
        </w:rPr>
        <w:t>Композиция диссертационной магистерской работы. Обязательные и факультативные части работы. Критерии оценки данной работы.</w:t>
      </w:r>
    </w:p>
    <w:p w:rsidR="00401224" w:rsidRPr="00401224" w:rsidRDefault="00401224" w:rsidP="00401224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1224">
        <w:rPr>
          <w:rFonts w:ascii="Times New Roman" w:eastAsia="Calibri" w:hAnsi="Times New Roman" w:cs="Times New Roman"/>
          <w:sz w:val="28"/>
          <w:szCs w:val="28"/>
          <w:lang w:eastAsia="ru-RU"/>
        </w:rPr>
        <w:t>Магистерская диссертация. Требования, предъявляемые к введению.</w:t>
      </w:r>
    </w:p>
    <w:p w:rsidR="00401224" w:rsidRPr="00401224" w:rsidRDefault="00401224" w:rsidP="00401224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1224"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Заключение диссертационной работы. Оформление титульного листа и приложений.</w:t>
      </w:r>
    </w:p>
    <w:p w:rsidR="00401224" w:rsidRPr="00401224" w:rsidRDefault="00401224" w:rsidP="00401224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1224">
        <w:rPr>
          <w:rFonts w:ascii="Times New Roman" w:eastAsia="Calibri" w:hAnsi="Times New Roman" w:cs="Times New Roman"/>
          <w:sz w:val="28"/>
          <w:szCs w:val="28"/>
          <w:lang w:eastAsia="ru-RU"/>
        </w:rPr>
        <w:t>Методика написания основной части: выбор темы‚ поиск и отбор материала, составление плана работы.</w:t>
      </w:r>
    </w:p>
    <w:p w:rsidR="00401224" w:rsidRPr="00401224" w:rsidRDefault="00401224" w:rsidP="00401224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1224">
        <w:rPr>
          <w:rFonts w:ascii="Times New Roman" w:eastAsia="Calibri" w:hAnsi="Times New Roman" w:cs="Times New Roman"/>
          <w:sz w:val="28"/>
          <w:szCs w:val="28"/>
          <w:lang w:eastAsia="ru-RU"/>
        </w:rPr>
        <w:t>Справочно-библиографический аппарат научного произведения</w:t>
      </w:r>
    </w:p>
    <w:p w:rsidR="00401224" w:rsidRPr="00401224" w:rsidRDefault="00401224" w:rsidP="00401224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1224">
        <w:rPr>
          <w:rFonts w:ascii="Times New Roman" w:eastAsia="Calibri" w:hAnsi="Times New Roman" w:cs="Times New Roman"/>
          <w:sz w:val="28"/>
          <w:szCs w:val="28"/>
          <w:lang w:eastAsia="ru-RU"/>
        </w:rPr>
        <w:t>Принципы библиографического описания. Особенности описания монографий, периодических изданий, сборников и электронных публикаций.</w:t>
      </w:r>
    </w:p>
    <w:p w:rsidR="00401224" w:rsidRPr="00401224" w:rsidRDefault="00401224" w:rsidP="00401224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1224">
        <w:rPr>
          <w:rFonts w:ascii="Times New Roman" w:eastAsia="Calibri" w:hAnsi="Times New Roman" w:cs="Times New Roman"/>
          <w:sz w:val="28"/>
          <w:szCs w:val="28"/>
          <w:lang w:eastAsia="ru-RU"/>
        </w:rPr>
        <w:t>Виды сносок‚ их оформление.</w:t>
      </w:r>
    </w:p>
    <w:p w:rsidR="00401224" w:rsidRPr="00401224" w:rsidRDefault="00401224" w:rsidP="00401224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1224">
        <w:rPr>
          <w:rFonts w:ascii="Times New Roman" w:eastAsia="Calibri" w:hAnsi="Times New Roman" w:cs="Times New Roman"/>
          <w:sz w:val="28"/>
          <w:szCs w:val="28"/>
          <w:lang w:eastAsia="ru-RU"/>
        </w:rPr>
        <w:t>Способы цитирования, особенности включения цитат в виде прямой и косвенной речи.</w:t>
      </w:r>
    </w:p>
    <w:p w:rsidR="00401224" w:rsidRPr="00401224" w:rsidRDefault="00401224" w:rsidP="00401224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1224">
        <w:rPr>
          <w:rFonts w:ascii="Times New Roman" w:eastAsia="Calibri" w:hAnsi="Times New Roman" w:cs="Times New Roman"/>
          <w:sz w:val="28"/>
          <w:szCs w:val="28"/>
          <w:lang w:eastAsia="ru-RU"/>
        </w:rPr>
        <w:t>Список литературы. Его назначение и требования к составлению.</w:t>
      </w:r>
    </w:p>
    <w:p w:rsidR="00401224" w:rsidRPr="00401224" w:rsidRDefault="00401224" w:rsidP="00401224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1224">
        <w:rPr>
          <w:rFonts w:ascii="Times New Roman" w:eastAsia="Calibri" w:hAnsi="Times New Roman" w:cs="Times New Roman"/>
          <w:sz w:val="28"/>
          <w:szCs w:val="28"/>
          <w:lang w:eastAsia="ru-RU"/>
        </w:rPr>
        <w:t>Принципы редактирования работы. Увеличение и уменьшение объема.</w:t>
      </w:r>
    </w:p>
    <w:p w:rsidR="00401224" w:rsidRPr="00401224" w:rsidRDefault="00401224" w:rsidP="00401224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1224">
        <w:rPr>
          <w:rFonts w:ascii="Times New Roman" w:eastAsia="Calibri" w:hAnsi="Times New Roman" w:cs="Times New Roman"/>
          <w:sz w:val="28"/>
          <w:szCs w:val="28"/>
          <w:lang w:eastAsia="ru-RU"/>
        </w:rPr>
        <w:t>Редактирование работы. Исправление логических ошибок. Проверка грамотности.</w:t>
      </w:r>
    </w:p>
    <w:p w:rsidR="00401224" w:rsidRPr="00401224" w:rsidRDefault="00401224" w:rsidP="00401224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1224">
        <w:rPr>
          <w:rFonts w:ascii="Times New Roman" w:eastAsia="Calibri" w:hAnsi="Times New Roman" w:cs="Times New Roman"/>
          <w:sz w:val="28"/>
          <w:szCs w:val="28"/>
          <w:lang w:eastAsia="ru-RU"/>
        </w:rPr>
        <w:t>Устные научные выступления (защита диссертационных работ).</w:t>
      </w:r>
    </w:p>
    <w:p w:rsidR="00401224" w:rsidRPr="00401224" w:rsidRDefault="00401224" w:rsidP="00401224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1224">
        <w:rPr>
          <w:rFonts w:ascii="Times New Roman" w:eastAsia="Calibri" w:hAnsi="Times New Roman" w:cs="Times New Roman"/>
          <w:sz w:val="28"/>
          <w:szCs w:val="28"/>
          <w:lang w:eastAsia="ru-RU"/>
        </w:rPr>
        <w:t>Плагиат. Российское законодательство об охране авторских и смежных прав.</w:t>
      </w:r>
    </w:p>
    <w:p w:rsidR="00401224" w:rsidRPr="00401224" w:rsidRDefault="00401224" w:rsidP="00401224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12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Саратовская научная школа медицинского права: основные </w:t>
      </w:r>
      <w:r w:rsidRPr="0040122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методологические способы и приемы.</w:t>
      </w:r>
    </w:p>
    <w:p w:rsidR="00401224" w:rsidRPr="00401224" w:rsidRDefault="00401224" w:rsidP="00401224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1224">
        <w:rPr>
          <w:rFonts w:ascii="Times New Roman" w:eastAsia="Calibri" w:hAnsi="Times New Roman" w:cs="Times New Roman"/>
          <w:sz w:val="28"/>
          <w:szCs w:val="28"/>
          <w:lang w:eastAsia="ru-RU"/>
        </w:rPr>
        <w:t>Особенности написания научных исследований в сфере медицинского права.</w:t>
      </w:r>
    </w:p>
    <w:p w:rsidR="00401224" w:rsidRPr="00401224" w:rsidRDefault="00401224" w:rsidP="00401224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1224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ученые, занимающиеся разработкой важных научных проблем в сфере медицинского права: общая характеристика направлений их исследований.</w:t>
      </w:r>
    </w:p>
    <w:p w:rsidR="00401224" w:rsidRPr="00401224" w:rsidRDefault="00401224" w:rsidP="00401224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1224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защиты выпускной квалификационной работы.</w:t>
      </w:r>
    </w:p>
    <w:p w:rsidR="00401224" w:rsidRPr="00401224" w:rsidRDefault="00401224" w:rsidP="00401224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1224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Документы к защите магистерской диссертации: виды, подготовка и ознакомление.</w:t>
      </w:r>
    </w:p>
    <w:p w:rsidR="00401224" w:rsidRPr="00401224" w:rsidRDefault="00401224" w:rsidP="00401224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1224">
        <w:rPr>
          <w:rFonts w:ascii="Times New Roman" w:eastAsia="Calibri" w:hAnsi="Times New Roman" w:cs="Times New Roman"/>
          <w:sz w:val="28"/>
          <w:szCs w:val="28"/>
          <w:lang w:eastAsia="ru-RU"/>
        </w:rPr>
        <w:t>Структура отзыва научного руководителя на выпускную квалификационную работу и рецензии на выпускную квалификационную работу.</w:t>
      </w:r>
    </w:p>
    <w:p w:rsidR="00401224" w:rsidRPr="00401224" w:rsidRDefault="00401224" w:rsidP="00401224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1224">
        <w:rPr>
          <w:rFonts w:ascii="Times New Roman" w:eastAsia="Calibri" w:hAnsi="Times New Roman" w:cs="Times New Roman"/>
          <w:sz w:val="28"/>
          <w:szCs w:val="28"/>
          <w:lang w:eastAsia="ru-RU"/>
        </w:rPr>
        <w:t>Доклад к публичной защите магистерской диссертации.</w:t>
      </w:r>
    </w:p>
    <w:p w:rsidR="00401224" w:rsidRPr="00401224" w:rsidRDefault="00401224" w:rsidP="00401224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1224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Подготовка презентации выпускной квалификационной работы.</w:t>
      </w:r>
    </w:p>
    <w:p w:rsidR="00635CB0" w:rsidRPr="00401224" w:rsidRDefault="00635CB0" w:rsidP="00635C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158" w:rsidRPr="00B908BF" w:rsidRDefault="00B06158" w:rsidP="00635CB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06158" w:rsidRPr="00B90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81D65"/>
    <w:multiLevelType w:val="hybridMultilevel"/>
    <w:tmpl w:val="410CD404"/>
    <w:lvl w:ilvl="0" w:tplc="1690087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w w:val="1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F67EE"/>
    <w:multiLevelType w:val="hybridMultilevel"/>
    <w:tmpl w:val="C6A2D5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07407B7"/>
    <w:multiLevelType w:val="hybridMultilevel"/>
    <w:tmpl w:val="57A851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C0E731E"/>
    <w:multiLevelType w:val="hybridMultilevel"/>
    <w:tmpl w:val="E7925812"/>
    <w:lvl w:ilvl="0" w:tplc="1D28DDB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D5F7020"/>
    <w:multiLevelType w:val="hybridMultilevel"/>
    <w:tmpl w:val="94E0D93A"/>
    <w:lvl w:ilvl="0" w:tplc="1D28DD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F10595D"/>
    <w:multiLevelType w:val="hybridMultilevel"/>
    <w:tmpl w:val="87F43148"/>
    <w:lvl w:ilvl="0" w:tplc="408CA65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0173899"/>
    <w:multiLevelType w:val="hybridMultilevel"/>
    <w:tmpl w:val="E4CE6278"/>
    <w:lvl w:ilvl="0" w:tplc="15DCF45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93458B5"/>
    <w:multiLevelType w:val="hybridMultilevel"/>
    <w:tmpl w:val="AFA03636"/>
    <w:lvl w:ilvl="0" w:tplc="270A1DA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w w:val="1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0A661BF"/>
    <w:multiLevelType w:val="hybridMultilevel"/>
    <w:tmpl w:val="57C0E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0258F"/>
    <w:multiLevelType w:val="hybridMultilevel"/>
    <w:tmpl w:val="3CC0F3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A7"/>
    <w:rsid w:val="00401224"/>
    <w:rsid w:val="004E6CD1"/>
    <w:rsid w:val="005578A7"/>
    <w:rsid w:val="0056347A"/>
    <w:rsid w:val="005C4656"/>
    <w:rsid w:val="00635CB0"/>
    <w:rsid w:val="007638B2"/>
    <w:rsid w:val="00941E45"/>
    <w:rsid w:val="00A9315F"/>
    <w:rsid w:val="00B06158"/>
    <w:rsid w:val="00B908BF"/>
    <w:rsid w:val="00E4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9F9AE-FC26-461B-AED6-B66810FB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06158"/>
    <w:pPr>
      <w:widowControl w:val="0"/>
      <w:autoSpaceDE w:val="0"/>
      <w:autoSpaceDN w:val="0"/>
      <w:adjustRightInd w:val="0"/>
      <w:spacing w:after="0" w:line="240" w:lineRule="auto"/>
      <w:ind w:left="720" w:hanging="357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B06158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СГЮА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Ерохина</dc:creator>
  <cp:keywords/>
  <dc:description/>
  <cp:lastModifiedBy>Лаборант трудового права</cp:lastModifiedBy>
  <cp:revision>10</cp:revision>
  <dcterms:created xsi:type="dcterms:W3CDTF">2022-10-07T08:47:00Z</dcterms:created>
  <dcterms:modified xsi:type="dcterms:W3CDTF">2023-09-19T13:20:00Z</dcterms:modified>
</cp:coreProperties>
</file>