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AC" w:rsidRPr="00B4121F" w:rsidRDefault="00A377AC" w:rsidP="00A377AC">
      <w:pPr>
        <w:jc w:val="center"/>
        <w:rPr>
          <w:rFonts w:ascii="Times New Roman" w:hAnsi="Times New Roman"/>
          <w:b/>
          <w:sz w:val="28"/>
          <w:szCs w:val="28"/>
        </w:rPr>
      </w:pPr>
      <w:r w:rsidRPr="00B4121F">
        <w:rPr>
          <w:rFonts w:ascii="Times New Roman" w:hAnsi="Times New Roman"/>
          <w:b/>
          <w:sz w:val="28"/>
          <w:szCs w:val="28"/>
        </w:rPr>
        <w:t xml:space="preserve">Вопросы для проведения </w:t>
      </w:r>
      <w:r w:rsidR="006D72DF">
        <w:rPr>
          <w:rFonts w:ascii="Times New Roman" w:hAnsi="Times New Roman"/>
          <w:b/>
          <w:sz w:val="28"/>
          <w:szCs w:val="28"/>
        </w:rPr>
        <w:t>экзамена</w:t>
      </w:r>
    </w:p>
    <w:p w:rsidR="00A377AC" w:rsidRPr="00B4121F" w:rsidRDefault="00A377AC" w:rsidP="00AD7458">
      <w:pPr>
        <w:jc w:val="center"/>
        <w:rPr>
          <w:rFonts w:ascii="Times New Roman" w:hAnsi="Times New Roman"/>
          <w:sz w:val="28"/>
          <w:szCs w:val="28"/>
        </w:rPr>
      </w:pPr>
      <w:r w:rsidRPr="00B4121F">
        <w:rPr>
          <w:rFonts w:ascii="Times New Roman" w:hAnsi="Times New Roman"/>
          <w:sz w:val="28"/>
          <w:szCs w:val="28"/>
        </w:rPr>
        <w:t>по специальности 40.0</w:t>
      </w:r>
      <w:r w:rsidR="00B549BF" w:rsidRPr="00B4121F">
        <w:rPr>
          <w:rFonts w:ascii="Times New Roman" w:hAnsi="Times New Roman"/>
          <w:sz w:val="28"/>
          <w:szCs w:val="28"/>
        </w:rPr>
        <w:t>4</w:t>
      </w:r>
      <w:r w:rsidRPr="00B4121F">
        <w:rPr>
          <w:rFonts w:ascii="Times New Roman" w:hAnsi="Times New Roman"/>
          <w:sz w:val="28"/>
          <w:szCs w:val="28"/>
        </w:rPr>
        <w:t>.0</w:t>
      </w:r>
      <w:r w:rsidR="00AD7458" w:rsidRPr="00B4121F">
        <w:rPr>
          <w:rFonts w:ascii="Times New Roman" w:hAnsi="Times New Roman"/>
          <w:sz w:val="28"/>
          <w:szCs w:val="28"/>
        </w:rPr>
        <w:t>1</w:t>
      </w:r>
      <w:r w:rsidRPr="00B4121F">
        <w:rPr>
          <w:rFonts w:ascii="Times New Roman" w:hAnsi="Times New Roman"/>
          <w:sz w:val="28"/>
          <w:szCs w:val="28"/>
        </w:rPr>
        <w:t xml:space="preserve"> </w:t>
      </w:r>
      <w:r w:rsidR="00AD7458" w:rsidRPr="00B4121F">
        <w:rPr>
          <w:rFonts w:ascii="Times New Roman" w:hAnsi="Times New Roman"/>
          <w:sz w:val="28"/>
          <w:szCs w:val="28"/>
        </w:rPr>
        <w:t>Юриспруденция</w:t>
      </w:r>
    </w:p>
    <w:p w:rsidR="00E908A3" w:rsidRPr="00B4121F" w:rsidRDefault="00E908A3" w:rsidP="00BB6922">
      <w:pPr>
        <w:ind w:firstLine="709"/>
        <w:jc w:val="center"/>
        <w:rPr>
          <w:rStyle w:val="2"/>
          <w:rFonts w:ascii="Times New Roman" w:hAnsi="Times New Roman"/>
        </w:rPr>
      </w:pPr>
      <w:bookmarkStart w:id="0" w:name="_GoBack"/>
      <w:bookmarkEnd w:id="0"/>
      <w:r w:rsidRPr="00B4121F">
        <w:rPr>
          <w:rStyle w:val="2"/>
          <w:rFonts w:ascii="Times New Roman" w:hAnsi="Times New Roman"/>
        </w:rPr>
        <w:t>по дисциплине «</w:t>
      </w:r>
      <w:r w:rsidR="006D72DF">
        <w:rPr>
          <w:rFonts w:ascii="Times New Roman" w:hAnsi="Times New Roman"/>
          <w:sz w:val="28"/>
          <w:szCs w:val="28"/>
        </w:rPr>
        <w:t>Сравнительное законоведение</w:t>
      </w:r>
      <w:r w:rsidRPr="00B4121F">
        <w:rPr>
          <w:rStyle w:val="2"/>
          <w:rFonts w:ascii="Times New Roman" w:hAnsi="Times New Roman"/>
        </w:rPr>
        <w:t>»</w:t>
      </w:r>
    </w:p>
    <w:p w:rsidR="006D72DF" w:rsidRPr="002151FB" w:rsidRDefault="006D72DF" w:rsidP="006D72DF">
      <w:pPr>
        <w:pStyle w:val="p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151FB">
        <w:rPr>
          <w:sz w:val="28"/>
          <w:szCs w:val="28"/>
        </w:rPr>
        <w:t>Сущность и основные цели сравнительного законоведения</w:t>
      </w:r>
    </w:p>
    <w:p w:rsidR="006D72DF" w:rsidRPr="002151FB" w:rsidRDefault="006D72DF" w:rsidP="006D72DF">
      <w:pPr>
        <w:pStyle w:val="p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151FB">
        <w:rPr>
          <w:sz w:val="28"/>
          <w:szCs w:val="28"/>
        </w:rPr>
        <w:t>Роль и значение сравнительного законоведения в современном мире.</w:t>
      </w:r>
    </w:p>
    <w:p w:rsidR="006D72DF" w:rsidRPr="002151FB" w:rsidRDefault="006D72DF" w:rsidP="006D72DF">
      <w:pPr>
        <w:pStyle w:val="p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151FB">
        <w:rPr>
          <w:sz w:val="28"/>
          <w:szCs w:val="28"/>
        </w:rPr>
        <w:t xml:space="preserve">Методы сравнительного законоведения. </w:t>
      </w:r>
    </w:p>
    <w:p w:rsidR="006D72DF" w:rsidRPr="002151FB" w:rsidRDefault="006D72DF" w:rsidP="006D72DF">
      <w:pPr>
        <w:pStyle w:val="p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151FB">
        <w:rPr>
          <w:color w:val="000000"/>
          <w:sz w:val="28"/>
          <w:szCs w:val="28"/>
        </w:rPr>
        <w:t>Система сравнительного законоведения</w:t>
      </w:r>
    </w:p>
    <w:p w:rsidR="006D72DF" w:rsidRPr="002151FB" w:rsidRDefault="006D72DF" w:rsidP="006D72DF">
      <w:pPr>
        <w:pStyle w:val="p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151FB">
        <w:rPr>
          <w:sz w:val="28"/>
          <w:szCs w:val="28"/>
        </w:rPr>
        <w:t>Общие правила сравнительного законоведения</w:t>
      </w:r>
    </w:p>
    <w:p w:rsidR="006D72DF" w:rsidRPr="002151FB" w:rsidRDefault="006D72DF" w:rsidP="006D72DF">
      <w:pPr>
        <w:pStyle w:val="p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151FB">
        <w:rPr>
          <w:sz w:val="28"/>
          <w:szCs w:val="28"/>
        </w:rPr>
        <w:t>Предмет сравнительно-правовых исследований</w:t>
      </w:r>
    </w:p>
    <w:p w:rsidR="006D72DF" w:rsidRPr="002151FB" w:rsidRDefault="006D72DF" w:rsidP="006D72DF">
      <w:pPr>
        <w:pStyle w:val="p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151FB">
        <w:rPr>
          <w:sz w:val="28"/>
          <w:szCs w:val="28"/>
        </w:rPr>
        <w:t>Объект сравнительно-правовых исследований</w:t>
      </w:r>
    </w:p>
    <w:p w:rsidR="006D72DF" w:rsidRPr="002151FB" w:rsidRDefault="006D72DF" w:rsidP="006D72DF">
      <w:pPr>
        <w:pStyle w:val="p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151FB">
        <w:rPr>
          <w:sz w:val="28"/>
          <w:szCs w:val="28"/>
        </w:rPr>
        <w:t xml:space="preserve">Основные виды сравнительно-правовых исследований. </w:t>
      </w:r>
    </w:p>
    <w:p w:rsidR="006D72DF" w:rsidRPr="002151FB" w:rsidRDefault="006D72DF" w:rsidP="006D72DF">
      <w:pPr>
        <w:pStyle w:val="p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151FB">
        <w:rPr>
          <w:sz w:val="28"/>
          <w:szCs w:val="28"/>
        </w:rPr>
        <w:t xml:space="preserve">Нормативное и функциональное сравнение. </w:t>
      </w:r>
    </w:p>
    <w:p w:rsidR="006D72DF" w:rsidRPr="002151FB" w:rsidRDefault="006D72DF" w:rsidP="006D72DF">
      <w:pPr>
        <w:pStyle w:val="p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151FB">
        <w:rPr>
          <w:sz w:val="28"/>
          <w:szCs w:val="28"/>
        </w:rPr>
        <w:t xml:space="preserve">Механизм сближения национальных правовых систем. </w:t>
      </w:r>
    </w:p>
    <w:p w:rsidR="006D72DF" w:rsidRPr="002151FB" w:rsidRDefault="006D72DF" w:rsidP="006D72DF">
      <w:pPr>
        <w:pStyle w:val="p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151FB">
        <w:rPr>
          <w:sz w:val="28"/>
          <w:szCs w:val="28"/>
        </w:rPr>
        <w:t xml:space="preserve">Юридическая типология национально-правовых систем современности. </w:t>
      </w:r>
    </w:p>
    <w:p w:rsidR="006D72DF" w:rsidRPr="002151FB" w:rsidRDefault="006D72DF" w:rsidP="006D72DF">
      <w:pPr>
        <w:pStyle w:val="p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151FB">
        <w:rPr>
          <w:sz w:val="28"/>
          <w:szCs w:val="28"/>
        </w:rPr>
        <w:t xml:space="preserve">Место закона в правовых семьях государств. </w:t>
      </w:r>
    </w:p>
    <w:p w:rsidR="006D72DF" w:rsidRPr="002151FB" w:rsidRDefault="006D72DF" w:rsidP="006D72DF">
      <w:pPr>
        <w:pStyle w:val="p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151FB">
        <w:rPr>
          <w:sz w:val="28"/>
          <w:szCs w:val="28"/>
        </w:rPr>
        <w:t xml:space="preserve">Трихотомическая классификация правовых семей Р. Давида </w:t>
      </w:r>
    </w:p>
    <w:p w:rsidR="006D72DF" w:rsidRPr="002151FB" w:rsidRDefault="006D72DF" w:rsidP="006D72DF">
      <w:pPr>
        <w:pStyle w:val="p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151FB">
        <w:rPr>
          <w:sz w:val="28"/>
          <w:szCs w:val="28"/>
        </w:rPr>
        <w:t xml:space="preserve">Учение о «правовых стилях» К. </w:t>
      </w:r>
      <w:proofErr w:type="spellStart"/>
      <w:r w:rsidRPr="002151FB">
        <w:rPr>
          <w:sz w:val="28"/>
          <w:szCs w:val="28"/>
        </w:rPr>
        <w:t>Цвайгерта</w:t>
      </w:r>
      <w:proofErr w:type="spellEnd"/>
      <w:r w:rsidRPr="002151FB">
        <w:rPr>
          <w:sz w:val="28"/>
          <w:szCs w:val="28"/>
        </w:rPr>
        <w:t xml:space="preserve">. </w:t>
      </w:r>
    </w:p>
    <w:p w:rsidR="006D72DF" w:rsidRPr="002151FB" w:rsidRDefault="006D72DF" w:rsidP="006D72DF">
      <w:pPr>
        <w:pStyle w:val="p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151FB">
        <w:rPr>
          <w:sz w:val="28"/>
          <w:szCs w:val="28"/>
        </w:rPr>
        <w:t xml:space="preserve"> Формирование, общие и отличительные особенности права стран романо-германской правовой семьи. </w:t>
      </w:r>
    </w:p>
    <w:p w:rsidR="006D72DF" w:rsidRPr="002151FB" w:rsidRDefault="006D72DF" w:rsidP="006D72DF">
      <w:pPr>
        <w:pStyle w:val="p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151FB">
        <w:rPr>
          <w:sz w:val="28"/>
          <w:szCs w:val="28"/>
        </w:rPr>
        <w:t xml:space="preserve">Законы в правовой системе Франции. </w:t>
      </w:r>
    </w:p>
    <w:p w:rsidR="006D72DF" w:rsidRPr="002151FB" w:rsidRDefault="006D72DF" w:rsidP="006D72DF">
      <w:pPr>
        <w:pStyle w:val="p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151FB">
        <w:rPr>
          <w:sz w:val="28"/>
          <w:szCs w:val="28"/>
        </w:rPr>
        <w:t xml:space="preserve">Законы в правовой системе ФРГ. </w:t>
      </w:r>
    </w:p>
    <w:p w:rsidR="006D72DF" w:rsidRPr="002151FB" w:rsidRDefault="006D72DF" w:rsidP="006D72DF">
      <w:pPr>
        <w:pStyle w:val="p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151FB">
        <w:rPr>
          <w:sz w:val="28"/>
          <w:szCs w:val="28"/>
        </w:rPr>
        <w:t xml:space="preserve">Законы и их место в скандинавской (североевропейской) правовой семье. </w:t>
      </w:r>
    </w:p>
    <w:p w:rsidR="006D72DF" w:rsidRPr="002151FB" w:rsidRDefault="006D72DF" w:rsidP="006D72DF">
      <w:pPr>
        <w:pStyle w:val="p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151FB">
        <w:rPr>
          <w:sz w:val="28"/>
          <w:szCs w:val="28"/>
        </w:rPr>
        <w:t xml:space="preserve">Особенности законодательства стран Латинской Америки. </w:t>
      </w:r>
    </w:p>
    <w:p w:rsidR="006D72DF" w:rsidRPr="002151FB" w:rsidRDefault="006D72DF" w:rsidP="006D72DF">
      <w:pPr>
        <w:pStyle w:val="p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151FB">
        <w:rPr>
          <w:sz w:val="28"/>
          <w:szCs w:val="28"/>
        </w:rPr>
        <w:t xml:space="preserve">Специфические признаки и черты англосаксонского права. </w:t>
      </w:r>
    </w:p>
    <w:p w:rsidR="006D72DF" w:rsidRPr="002151FB" w:rsidRDefault="006D72DF" w:rsidP="006D72DF">
      <w:pPr>
        <w:pStyle w:val="p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151FB">
        <w:rPr>
          <w:sz w:val="28"/>
          <w:szCs w:val="28"/>
        </w:rPr>
        <w:t xml:space="preserve">Правовая система Англии. </w:t>
      </w:r>
    </w:p>
    <w:p w:rsidR="006D72DF" w:rsidRPr="002151FB" w:rsidRDefault="006D72DF" w:rsidP="006D72DF">
      <w:pPr>
        <w:pStyle w:val="p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151FB">
        <w:rPr>
          <w:sz w:val="28"/>
          <w:szCs w:val="28"/>
        </w:rPr>
        <w:t xml:space="preserve">Законы США. </w:t>
      </w:r>
    </w:p>
    <w:p w:rsidR="006D72DF" w:rsidRPr="002151FB" w:rsidRDefault="006D72DF" w:rsidP="006D72DF">
      <w:pPr>
        <w:pStyle w:val="p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151FB">
        <w:rPr>
          <w:sz w:val="28"/>
          <w:szCs w:val="28"/>
        </w:rPr>
        <w:t xml:space="preserve">Формирование, особенности и роль законов в мусульманской правовой системе. </w:t>
      </w:r>
    </w:p>
    <w:p w:rsidR="006D72DF" w:rsidRPr="002151FB" w:rsidRDefault="006D72DF" w:rsidP="006D72DF">
      <w:pPr>
        <w:pStyle w:val="p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151FB">
        <w:rPr>
          <w:sz w:val="28"/>
          <w:szCs w:val="28"/>
        </w:rPr>
        <w:t xml:space="preserve">Особенности формирования и основные характеристики индусского права. </w:t>
      </w:r>
    </w:p>
    <w:p w:rsidR="006D72DF" w:rsidRPr="002151FB" w:rsidRDefault="006D72DF" w:rsidP="006D72DF">
      <w:pPr>
        <w:pStyle w:val="p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151FB">
        <w:rPr>
          <w:sz w:val="28"/>
          <w:szCs w:val="28"/>
        </w:rPr>
        <w:t xml:space="preserve"> Дальневосточное право: понятие, возникновение и отличительные черты. </w:t>
      </w:r>
    </w:p>
    <w:p w:rsidR="006D72DF" w:rsidRPr="002151FB" w:rsidRDefault="006D72DF" w:rsidP="006D72DF">
      <w:pPr>
        <w:pStyle w:val="p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151FB">
        <w:rPr>
          <w:sz w:val="28"/>
          <w:szCs w:val="28"/>
        </w:rPr>
        <w:t xml:space="preserve"> Правовое конфуцианство. </w:t>
      </w:r>
    </w:p>
    <w:p w:rsidR="006D72DF" w:rsidRPr="002151FB" w:rsidRDefault="006D72DF" w:rsidP="006D72DF">
      <w:pPr>
        <w:pStyle w:val="p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151FB">
        <w:rPr>
          <w:sz w:val="28"/>
          <w:szCs w:val="28"/>
        </w:rPr>
        <w:t xml:space="preserve">Традиционализм в законах Японии. </w:t>
      </w:r>
    </w:p>
    <w:p w:rsidR="006D72DF" w:rsidRPr="002151FB" w:rsidRDefault="006D72DF" w:rsidP="006D72DF">
      <w:pPr>
        <w:pStyle w:val="p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151FB">
        <w:rPr>
          <w:sz w:val="28"/>
          <w:szCs w:val="28"/>
        </w:rPr>
        <w:t xml:space="preserve">Специфика становления японского права и его современные черты. </w:t>
      </w:r>
    </w:p>
    <w:p w:rsidR="006D72DF" w:rsidRPr="002151FB" w:rsidRDefault="006D72DF" w:rsidP="006D72DF">
      <w:pPr>
        <w:pStyle w:val="p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151FB">
        <w:rPr>
          <w:sz w:val="28"/>
          <w:szCs w:val="28"/>
        </w:rPr>
        <w:t xml:space="preserve"> Законы и обычное право Африки и Океании. </w:t>
      </w:r>
    </w:p>
    <w:p w:rsidR="006D72DF" w:rsidRPr="002151FB" w:rsidRDefault="006D72DF" w:rsidP="006D72DF">
      <w:pPr>
        <w:pStyle w:val="p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151FB">
        <w:rPr>
          <w:sz w:val="28"/>
          <w:szCs w:val="28"/>
        </w:rPr>
        <w:t xml:space="preserve">Государственные модели восприятия обычного права. </w:t>
      </w:r>
    </w:p>
    <w:p w:rsidR="006D72DF" w:rsidRPr="002151FB" w:rsidRDefault="006D72DF" w:rsidP="006D72DF">
      <w:pPr>
        <w:pStyle w:val="p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151FB">
        <w:rPr>
          <w:sz w:val="28"/>
          <w:szCs w:val="28"/>
        </w:rPr>
        <w:t xml:space="preserve">Общая характеристика социалистического права и его перспективы. </w:t>
      </w:r>
    </w:p>
    <w:p w:rsidR="006D72DF" w:rsidRPr="002151FB" w:rsidRDefault="006D72DF" w:rsidP="006D72DF">
      <w:pPr>
        <w:pStyle w:val="p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151FB">
        <w:rPr>
          <w:sz w:val="28"/>
          <w:szCs w:val="28"/>
        </w:rPr>
        <w:t xml:space="preserve">Правовые системы Китая и Кубы. </w:t>
      </w:r>
    </w:p>
    <w:p w:rsidR="006D72DF" w:rsidRPr="002151FB" w:rsidRDefault="006D72DF" w:rsidP="006D72DF">
      <w:pPr>
        <w:pStyle w:val="p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151FB">
        <w:rPr>
          <w:sz w:val="28"/>
          <w:szCs w:val="28"/>
        </w:rPr>
        <w:t xml:space="preserve"> Роль законов в истории формирования правовой системы России. </w:t>
      </w:r>
    </w:p>
    <w:p w:rsidR="006D72DF" w:rsidRPr="002151FB" w:rsidRDefault="006D72DF" w:rsidP="006D72DF">
      <w:pPr>
        <w:pStyle w:val="p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151FB">
        <w:rPr>
          <w:sz w:val="28"/>
          <w:szCs w:val="28"/>
        </w:rPr>
        <w:t xml:space="preserve"> Современная правовая система России. </w:t>
      </w:r>
    </w:p>
    <w:p w:rsidR="006D72DF" w:rsidRPr="002151FB" w:rsidRDefault="006D72DF" w:rsidP="006D72DF">
      <w:pPr>
        <w:pStyle w:val="p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151FB">
        <w:rPr>
          <w:sz w:val="28"/>
          <w:szCs w:val="28"/>
        </w:rPr>
        <w:t xml:space="preserve">Источники российского права </w:t>
      </w:r>
    </w:p>
    <w:p w:rsidR="006D72DF" w:rsidRPr="002151FB" w:rsidRDefault="006D72DF" w:rsidP="006D72DF">
      <w:pPr>
        <w:pStyle w:val="p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151FB">
        <w:rPr>
          <w:sz w:val="28"/>
          <w:szCs w:val="28"/>
        </w:rPr>
        <w:lastRenderedPageBreak/>
        <w:t xml:space="preserve"> Тенденции развития современного российского законодательства. </w:t>
      </w:r>
    </w:p>
    <w:p w:rsidR="006D72DF" w:rsidRPr="002151FB" w:rsidRDefault="006D72DF" w:rsidP="006D72DF">
      <w:pPr>
        <w:pStyle w:val="p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151FB">
        <w:rPr>
          <w:sz w:val="28"/>
          <w:szCs w:val="28"/>
        </w:rPr>
        <w:t xml:space="preserve"> Место правовой системы России на современной правовой карте мира. </w:t>
      </w:r>
    </w:p>
    <w:p w:rsidR="006D72DF" w:rsidRPr="002151FB" w:rsidRDefault="006D72DF" w:rsidP="006D72DF">
      <w:pPr>
        <w:pStyle w:val="p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151FB">
        <w:rPr>
          <w:sz w:val="28"/>
          <w:szCs w:val="28"/>
        </w:rPr>
        <w:t xml:space="preserve">Правовые системы иных государственно-организованных обществ. </w:t>
      </w:r>
    </w:p>
    <w:p w:rsidR="006D72DF" w:rsidRPr="002151FB" w:rsidRDefault="006D72DF" w:rsidP="006D72DF">
      <w:pPr>
        <w:pStyle w:val="p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151FB">
        <w:rPr>
          <w:sz w:val="28"/>
          <w:szCs w:val="28"/>
        </w:rPr>
        <w:t xml:space="preserve"> Международные правовые системы.</w:t>
      </w:r>
    </w:p>
    <w:p w:rsidR="006D72DF" w:rsidRPr="002151FB" w:rsidRDefault="006D72DF" w:rsidP="006D72DF">
      <w:pPr>
        <w:pStyle w:val="p6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 w:rsidRPr="002151FB">
        <w:rPr>
          <w:sz w:val="28"/>
          <w:szCs w:val="28"/>
        </w:rPr>
        <w:t>Роль закона в системе источников права славянской правовой семьи.</w:t>
      </w:r>
    </w:p>
    <w:p w:rsidR="006D72DF" w:rsidRDefault="006D72DF" w:rsidP="00BB6922">
      <w:pPr>
        <w:ind w:firstLine="709"/>
        <w:jc w:val="center"/>
        <w:rPr>
          <w:rStyle w:val="2"/>
          <w:rFonts w:ascii="Times New Roman" w:hAnsi="Times New Roman"/>
        </w:rPr>
      </w:pPr>
    </w:p>
    <w:sectPr w:rsidR="006D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64C7"/>
    <w:multiLevelType w:val="hybridMultilevel"/>
    <w:tmpl w:val="C8A857C0"/>
    <w:lvl w:ilvl="0" w:tplc="F4109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237F5"/>
    <w:multiLevelType w:val="multilevel"/>
    <w:tmpl w:val="DA64B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6AC73A6"/>
    <w:multiLevelType w:val="hybridMultilevel"/>
    <w:tmpl w:val="40103AF8"/>
    <w:lvl w:ilvl="0" w:tplc="BB2E461C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DD2FBA"/>
    <w:multiLevelType w:val="hybridMultilevel"/>
    <w:tmpl w:val="7F64B998"/>
    <w:lvl w:ilvl="0" w:tplc="3D7AF27A">
      <w:start w:val="1"/>
      <w:numFmt w:val="decimal"/>
      <w:lvlText w:val="%1.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E8342C4"/>
    <w:multiLevelType w:val="hybridMultilevel"/>
    <w:tmpl w:val="49BE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C5D25"/>
    <w:multiLevelType w:val="hybridMultilevel"/>
    <w:tmpl w:val="18FA8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BA008F"/>
    <w:multiLevelType w:val="hybridMultilevel"/>
    <w:tmpl w:val="2F32D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41E7D7C"/>
    <w:multiLevelType w:val="hybridMultilevel"/>
    <w:tmpl w:val="9E84D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385D15"/>
    <w:multiLevelType w:val="hybridMultilevel"/>
    <w:tmpl w:val="95B0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AC"/>
    <w:rsid w:val="00050C0E"/>
    <w:rsid w:val="00095B81"/>
    <w:rsid w:val="00191347"/>
    <w:rsid w:val="002A0F44"/>
    <w:rsid w:val="003D411B"/>
    <w:rsid w:val="00507329"/>
    <w:rsid w:val="006D72DF"/>
    <w:rsid w:val="0070782D"/>
    <w:rsid w:val="00771A60"/>
    <w:rsid w:val="00785456"/>
    <w:rsid w:val="00A377AC"/>
    <w:rsid w:val="00A92BBA"/>
    <w:rsid w:val="00AA7A75"/>
    <w:rsid w:val="00AD7458"/>
    <w:rsid w:val="00B4121F"/>
    <w:rsid w:val="00B549BF"/>
    <w:rsid w:val="00BB6922"/>
    <w:rsid w:val="00C11F20"/>
    <w:rsid w:val="00CD50FB"/>
    <w:rsid w:val="00D0008F"/>
    <w:rsid w:val="00D36DBE"/>
    <w:rsid w:val="00E70614"/>
    <w:rsid w:val="00E908A3"/>
    <w:rsid w:val="00E964FC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191347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1347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s9">
    <w:name w:val="s9"/>
    <w:basedOn w:val="a0"/>
    <w:uiPriority w:val="99"/>
    <w:rsid w:val="00AA7A75"/>
  </w:style>
  <w:style w:type="character" w:customStyle="1" w:styleId="apple-converted-space">
    <w:name w:val="apple-converted-space"/>
    <w:basedOn w:val="a0"/>
    <w:uiPriority w:val="99"/>
    <w:rsid w:val="00AA7A75"/>
  </w:style>
  <w:style w:type="paragraph" w:customStyle="1" w:styleId="p8">
    <w:name w:val="p8"/>
    <w:basedOn w:val="a"/>
    <w:uiPriority w:val="99"/>
    <w:rsid w:val="00AA7A75"/>
    <w:pPr>
      <w:spacing w:before="100" w:beforeAutospacing="1" w:after="100" w:afterAutospacing="1"/>
    </w:pPr>
    <w:rPr>
      <w:rFonts w:eastAsia="Times New Roman" w:cs="Calibri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AA7A75"/>
    <w:pPr>
      <w:spacing w:before="100" w:beforeAutospacing="1" w:after="100" w:afterAutospacing="1"/>
    </w:pPr>
    <w:rPr>
      <w:rFonts w:eastAsia="Times New Roman" w:cs="Calibri"/>
      <w:sz w:val="24"/>
      <w:szCs w:val="24"/>
      <w:lang w:eastAsia="ru-RU"/>
    </w:rPr>
  </w:style>
  <w:style w:type="character" w:customStyle="1" w:styleId="s10">
    <w:name w:val="s10"/>
    <w:basedOn w:val="a0"/>
    <w:uiPriority w:val="99"/>
    <w:rsid w:val="00AA7A75"/>
  </w:style>
  <w:style w:type="paragraph" w:styleId="a3">
    <w:name w:val="List Paragraph"/>
    <w:basedOn w:val="a"/>
    <w:uiPriority w:val="34"/>
    <w:qFormat/>
    <w:rsid w:val="00095B8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p6">
    <w:name w:val="p6"/>
    <w:basedOn w:val="a"/>
    <w:uiPriority w:val="99"/>
    <w:rsid w:val="006D72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191347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1347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s9">
    <w:name w:val="s9"/>
    <w:basedOn w:val="a0"/>
    <w:uiPriority w:val="99"/>
    <w:rsid w:val="00AA7A75"/>
  </w:style>
  <w:style w:type="character" w:customStyle="1" w:styleId="apple-converted-space">
    <w:name w:val="apple-converted-space"/>
    <w:basedOn w:val="a0"/>
    <w:uiPriority w:val="99"/>
    <w:rsid w:val="00AA7A75"/>
  </w:style>
  <w:style w:type="paragraph" w:customStyle="1" w:styleId="p8">
    <w:name w:val="p8"/>
    <w:basedOn w:val="a"/>
    <w:uiPriority w:val="99"/>
    <w:rsid w:val="00AA7A75"/>
    <w:pPr>
      <w:spacing w:before="100" w:beforeAutospacing="1" w:after="100" w:afterAutospacing="1"/>
    </w:pPr>
    <w:rPr>
      <w:rFonts w:eastAsia="Times New Roman" w:cs="Calibri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AA7A75"/>
    <w:pPr>
      <w:spacing w:before="100" w:beforeAutospacing="1" w:after="100" w:afterAutospacing="1"/>
    </w:pPr>
    <w:rPr>
      <w:rFonts w:eastAsia="Times New Roman" w:cs="Calibri"/>
      <w:sz w:val="24"/>
      <w:szCs w:val="24"/>
      <w:lang w:eastAsia="ru-RU"/>
    </w:rPr>
  </w:style>
  <w:style w:type="character" w:customStyle="1" w:styleId="s10">
    <w:name w:val="s10"/>
    <w:basedOn w:val="a0"/>
    <w:uiPriority w:val="99"/>
    <w:rsid w:val="00AA7A75"/>
  </w:style>
  <w:style w:type="paragraph" w:styleId="a3">
    <w:name w:val="List Paragraph"/>
    <w:basedOn w:val="a"/>
    <w:uiPriority w:val="34"/>
    <w:qFormat/>
    <w:rsid w:val="00095B81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p6">
    <w:name w:val="p6"/>
    <w:basedOn w:val="a"/>
    <w:uiPriority w:val="99"/>
    <w:rsid w:val="006D72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Оля</cp:lastModifiedBy>
  <cp:revision>3</cp:revision>
  <dcterms:created xsi:type="dcterms:W3CDTF">2020-02-24T13:47:00Z</dcterms:created>
  <dcterms:modified xsi:type="dcterms:W3CDTF">2022-10-06T07:37:00Z</dcterms:modified>
</cp:coreProperties>
</file>