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3B" w:rsidRPr="007E4CD1" w:rsidRDefault="008C043B" w:rsidP="008C043B">
      <w:pPr>
        <w:tabs>
          <w:tab w:val="left" w:pos="7185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7E4CD1"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>экзамена</w:t>
      </w:r>
      <w:r>
        <w:rPr>
          <w:b/>
          <w:sz w:val="28"/>
          <w:szCs w:val="28"/>
        </w:rPr>
        <w:tab/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Процессуальные различия специалиста и эксперта.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Процессуальная и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непроцессуальная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 помощь специалиста-криминалиста на месте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Организационные вопросы участия  специалиста-криминалиста в осмотре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Основные и дополнительные способы фиксации материальных следов в ходе осмотра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Тактические приемы осмотра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Правила упаковки следов и объектов, изымаемых в ходе осмотра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Этапы и цели осмотра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Понятие и виды предварительного исследования следов.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Стадии и методы предварительного исследования следов.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Понятие розыскной информации, содержащейся в следах.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Понятие специальных знаний и их использование при проведении следственных действий.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Правовые основы работы специалиста-криминалиста и эксперта-криминалиста.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следственных осмотров и специфика участия специалиста-криминалиста в их проведении.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помощи, оказываемой специалистом-криминалистом следователю при проведении допроса.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помощи, оказываемой специалистом-криминалистом следователю при проведении обыска и выемки.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помощи, оказываемой специалистом-криминалистом следователю при проведении освидетельствования.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помощи, оказываемой специалистом-криминалистом следователю при проведении опознания.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помощи, оказываемой специалистом-криминалистом следователю при проведении следственного эксперимента.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помощи, оказываемой специалистом-криминалистом следователю при изъятии образцов для сравнительного исследования.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Информация, получаемая в результате предварительного исследования следов рук. Методика предварительного исследования.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Информация, получаемая в результате предварительного исследования следов одежды и обуви. Методика предварительного исследования.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Информация, получаемая  при  предварительном исследовании следов орудий и инструментов. Методика предварительного исследования.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Информация, получаемая при  предварительном исследовании следов транспортных средств. Методика предварительного исследования.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lastRenderedPageBreak/>
        <w:t>Информация, получаемая при предварительном исследовании следов применения огнестрельного оружия. Методика предварительного исследования.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Информация, получаемая при предварительном исследовании микрообъектов. Методика предварительного исследования.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следов  крови и информация, получаемая  в ходе их предварительного исследования. Методика предварительного исследования.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Правила измерения следов автотранспортных средств.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Правила измерения следов обуви.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Понятие и виды механизма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следообразования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>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Виды следов рук и механизм их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следообразования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>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Виды следов обуви и механизм их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следообразования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>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Виды  следов  одежды и механизм их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следообразования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>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Виды следов орудий и инструментов и механизм их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следообразования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>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Виды следов транспортных средств и механизм их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следообразования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>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Виды следов огнестрельного оружия и механизм их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следообразования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>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Следы биологического происхождения и розыскная информация, получаемая в ходе их предварительного исследования. 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Собирание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запаховых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 следов и их роль в раскрытии преступлений.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Технические средства, применяемые в ходе осмотра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Правила фот</w:t>
      </w:r>
      <w:proofErr w:type="gramStart"/>
      <w:r w:rsidRPr="00495AD2">
        <w:rPr>
          <w:rFonts w:eastAsia="SimSun"/>
          <w:kern w:val="2"/>
          <w:sz w:val="28"/>
          <w:szCs w:val="28"/>
          <w:lang w:eastAsia="en-US" w:bidi="en-US"/>
        </w:rPr>
        <w:t>о-</w:t>
      </w:r>
      <w:proofErr w:type="gramEnd"/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 и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видеофиксации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 в ходе осмотра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Обнаружение, фиксация и изъятие следов рук.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Обнаружение, фиксация и изъятие следов  обуви.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Обнаружение, фиксация и изъятие следов  одежды.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Обнаружение, фиксация и изъятие следов орудий и инструментов.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Обнаружение, фиксация и изъятие следов транспортных средств. 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Обнаружение, фиксация и изъятие следов применения огнестрельного оружия.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Обнаружение, фиксация и изъятие следов крови.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Обнаружение, фиксация и изъятие следов </w:t>
      </w: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грюче-смазочных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 материалов.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Правила упаковки материальных следов и объектов, изымаемых с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Упаковка микрообъектов изымаемых с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Упаковка следов биологического происхождения изымаемых с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Места наиболее вероятного обнаружения, фиксация и изъятие микрообъектов.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Участие специалиста-криминалиста в осмотре места происшествия по факту обнаружения трупа.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lastRenderedPageBreak/>
        <w:t>Участие специалиста-криминалиста в осмотре места происшествия по факту  разбойного нападения.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Участие специалиста-криминалиста в осмотре места происшествия по факту грабежа.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Участие специалиста-криминалиста в осмотре места происшествия по факту кражи.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Участие специалиста-криминалиста в осмотре места происшествия по факту дорожно-транспортного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Участие специалиста-криминалиста в осмотре транспортного средства.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экспертиз, назначаемых по следам, обнаруженным в ходе осмотра места происшествия по факту обнаружения трупа. Типовые вопросы.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экспертиз, назначаемых по следам, обнаруженным в ходе осмотра места происшествия по факту разбойного нападения. Типовые вопросы.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экспертиз, назначаемых по следам, обнаруженным в ходе осмотра места происшествия по факту грабежа. Типовые вопросы.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экспертиз, назначаемых по следам, обнаруженным в ходе осмотра места происшествия по факту кражи. Типовые вопросы.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Виды экспертиз, назначаемых по следам, обнаруженным в ходе осмотра места происшествия по факту дорожно-транспортного происшествия. Типовые вопросы.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Тактика работы специалиста-криминалиста в ходе осмотра места происшествия по факту обнаружения трупа.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Тактика работы специалиста-криминалиста в ходе осмотра места происшествия по факту кражи.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Тактика работы специалиста-криминалиста в ходе осмотра места происшествия по факту грабежа.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Тактика работы специалиста-криминалиста в ходе осмотра места происшествия по факту разбойного нападения.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Тактика работы специалиста-криминалиста в ходе осмотра места происшествия по факту дорожно-транспортного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proofErr w:type="spellStart"/>
      <w:r w:rsidRPr="00495AD2">
        <w:rPr>
          <w:rFonts w:eastAsia="SimSun"/>
          <w:kern w:val="2"/>
          <w:sz w:val="28"/>
          <w:szCs w:val="28"/>
          <w:lang w:eastAsia="en-US" w:bidi="en-US"/>
        </w:rPr>
        <w:t>Фотофиксация</w:t>
      </w:r>
      <w:proofErr w:type="spellEnd"/>
      <w:r w:rsidRPr="00495AD2">
        <w:rPr>
          <w:rFonts w:eastAsia="SimSun"/>
          <w:kern w:val="2"/>
          <w:sz w:val="28"/>
          <w:szCs w:val="28"/>
          <w:lang w:eastAsia="en-US" w:bidi="en-US"/>
        </w:rPr>
        <w:t xml:space="preserve"> при проведении осмотра трупа. 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Последовательность описания материальных следов в протоколе осмотра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Описание материальных следов и объектов в протоколе осмотра места происшествия по факту обнаружения трупа.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Описание следов рук, одежды и обуви в протоколе осмотра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Описание следов орудий и инструментов в протоколе осмотра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Описание следов применения огнестрельного оружия в протоколе осмотра места.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lastRenderedPageBreak/>
        <w:t>Описание следов и объектов биологического происхождения в протоколе осмотра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Описание следов курения, микрообъектов в протоколе осмотра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Описание следов горюче-смазочных материалов в протоколе осмотра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Описание наркотических средств и спиртосодержащих жидкостей в протоколе осмотра места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Криминалистическая характеристика убийств и характерные следы, обнаруживаемые на месте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Криминалистическая характеристика разбойных нападений и характерные следы, обнаруживаемые на месте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Криминалистическая характеристика грабежей и характерные следы, обнаруживаемые на месте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Криминалистическая характеристика краж и характерные следы, обнаруживаемые на месте происшествия.</w:t>
      </w:r>
    </w:p>
    <w:p w:rsidR="008C043B" w:rsidRPr="00495AD2" w:rsidRDefault="008C043B" w:rsidP="008C043B">
      <w:pPr>
        <w:numPr>
          <w:ilvl w:val="0"/>
          <w:numId w:val="1"/>
        </w:numPr>
        <w:tabs>
          <w:tab w:val="clear" w:pos="360"/>
          <w:tab w:val="num" w:pos="1070"/>
        </w:tabs>
        <w:ind w:left="0" w:firstLine="709"/>
        <w:rPr>
          <w:rFonts w:eastAsia="SimSun"/>
          <w:kern w:val="2"/>
          <w:sz w:val="28"/>
          <w:szCs w:val="28"/>
          <w:lang w:eastAsia="en-US" w:bidi="en-US"/>
        </w:rPr>
      </w:pPr>
      <w:r w:rsidRPr="00495AD2">
        <w:rPr>
          <w:rFonts w:eastAsia="SimSun"/>
          <w:kern w:val="2"/>
          <w:sz w:val="28"/>
          <w:szCs w:val="28"/>
          <w:lang w:eastAsia="en-US" w:bidi="en-US"/>
        </w:rPr>
        <w:t>Криминалистическая характеристика дорожно-транспортного происшествия и характерные следы, обнаруживаемые на месте происшествия.</w:t>
      </w:r>
    </w:p>
    <w:p w:rsidR="007D25AA" w:rsidRDefault="007D25AA"/>
    <w:sectPr w:rsidR="007D25AA" w:rsidSect="007D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A20"/>
    <w:multiLevelType w:val="hybridMultilevel"/>
    <w:tmpl w:val="722CA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043B"/>
    <w:rsid w:val="007D25AA"/>
    <w:rsid w:val="008C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5931</Characters>
  <Application>Microsoft Office Word</Application>
  <DocSecurity>0</DocSecurity>
  <Lines>49</Lines>
  <Paragraphs>13</Paragraphs>
  <ScaleCrop>false</ScaleCrop>
  <Company>HP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2022-10-09T19:22:00Z</dcterms:created>
  <dcterms:modified xsi:type="dcterms:W3CDTF">2022-10-09T19:23:00Z</dcterms:modified>
</cp:coreProperties>
</file>