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2F" w:rsidRPr="00201B12" w:rsidRDefault="007F752F" w:rsidP="007F752F">
      <w:pPr>
        <w:spacing w:before="120" w:after="120"/>
        <w:jc w:val="center"/>
        <w:rPr>
          <w:b/>
          <w:sz w:val="28"/>
          <w:szCs w:val="28"/>
        </w:rPr>
      </w:pPr>
      <w:r w:rsidRPr="00201B12">
        <w:rPr>
          <w:b/>
          <w:sz w:val="28"/>
          <w:szCs w:val="28"/>
        </w:rPr>
        <w:t xml:space="preserve">Вопросы для проведения зачета 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Понятие, классификация методов изучения личности неизвестного преступника.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 xml:space="preserve">Система источников </w:t>
      </w:r>
      <w:proofErr w:type="spellStart"/>
      <w:r w:rsidRPr="00201B12">
        <w:rPr>
          <w:sz w:val="28"/>
          <w:szCs w:val="28"/>
        </w:rPr>
        <w:t>криминалистически</w:t>
      </w:r>
      <w:proofErr w:type="spellEnd"/>
      <w:r w:rsidRPr="00201B12">
        <w:rPr>
          <w:sz w:val="28"/>
          <w:szCs w:val="28"/>
        </w:rPr>
        <w:t xml:space="preserve"> значимой информации об искомом преступнике.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Следы как форма отражения индивидуальных свойств личности неизвестного преступника.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Особенности отображения личностных особенностей неизвестного преступника в ходе подготовки, совершения и сокрытия преступления.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Теоретические основы метода моделирования, его значение в расследовании неочевидных преступлений.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660"/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Особенности моделирования свойств личности неизвестного преступника по материальным следам.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660"/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Моделирование индивидуальных свойств личности неизвестного преступника по идеальным следам.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Понятие, содержание криминалистического портрета личности неизвестного преступника.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Подходы к составлению криминалистического портрета неизвестного преступника.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Этапы построения криминалистического портрета искомого лица.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Объем, источники и субъекты криминалистического изучения личности подозреваемого.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Система методов познания личности подозреваемого лица.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 xml:space="preserve">Изучение личности </w:t>
      </w:r>
      <w:proofErr w:type="gramStart"/>
      <w:r w:rsidRPr="00201B12">
        <w:rPr>
          <w:sz w:val="28"/>
          <w:szCs w:val="28"/>
        </w:rPr>
        <w:t>подозреваемого</w:t>
      </w:r>
      <w:proofErr w:type="gramEnd"/>
      <w:r w:rsidRPr="00201B12">
        <w:rPr>
          <w:sz w:val="28"/>
          <w:szCs w:val="28"/>
        </w:rPr>
        <w:t xml:space="preserve"> при подготовке к производству следственных действий.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 xml:space="preserve">Установление психологического контакта с </w:t>
      </w:r>
      <w:proofErr w:type="gramStart"/>
      <w:r w:rsidRPr="00201B12">
        <w:rPr>
          <w:sz w:val="28"/>
          <w:szCs w:val="28"/>
        </w:rPr>
        <w:t>подозреваемым</w:t>
      </w:r>
      <w:proofErr w:type="gramEnd"/>
      <w:r w:rsidRPr="00201B12">
        <w:rPr>
          <w:sz w:val="28"/>
          <w:szCs w:val="28"/>
        </w:rPr>
        <w:t>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 xml:space="preserve">Особенности тактики следственных действий с участием </w:t>
      </w:r>
      <w:proofErr w:type="gramStart"/>
      <w:r w:rsidRPr="00201B12">
        <w:rPr>
          <w:sz w:val="28"/>
          <w:szCs w:val="28"/>
        </w:rPr>
        <w:t>подозреваемого</w:t>
      </w:r>
      <w:proofErr w:type="gramEnd"/>
      <w:r w:rsidRPr="00201B12">
        <w:rPr>
          <w:sz w:val="28"/>
          <w:szCs w:val="28"/>
        </w:rPr>
        <w:t xml:space="preserve"> (не менее 3-х по выбору). 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Общие вопросы использования помощи специалистов при сборе, анализе и синтезе информации о личности подозреваемого.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Понятие и виды судебных экспертиз, назначаемых в отношении подозреваемых.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Понятие, виды и значение информационно-поисковых систем при исследовании личности подозреваемого лица.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 xml:space="preserve">Оперативно-справочные, криминалистические и розыскные учеты как источник информации о личности </w:t>
      </w:r>
      <w:proofErr w:type="gramStart"/>
      <w:r w:rsidRPr="00201B12">
        <w:rPr>
          <w:sz w:val="28"/>
          <w:szCs w:val="28"/>
        </w:rPr>
        <w:t>подозреваемого</w:t>
      </w:r>
      <w:proofErr w:type="gramEnd"/>
      <w:r w:rsidRPr="00201B12">
        <w:rPr>
          <w:sz w:val="28"/>
          <w:szCs w:val="28"/>
        </w:rPr>
        <w:t>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Использование данных экспертно - криминалистических учетов, местных учетов и справочно-вспомогательных фондов при изучении личности подозреваемого лица.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Понятие, виды и сущность оперативно-розыскных мероприятий, производимых в отношении подозреваемого лица;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 xml:space="preserve">Отдельные оперативно-розыскные мероприятия как средства получения информации о </w:t>
      </w:r>
      <w:proofErr w:type="gramStart"/>
      <w:r w:rsidRPr="00201B12">
        <w:rPr>
          <w:sz w:val="28"/>
          <w:szCs w:val="28"/>
        </w:rPr>
        <w:t>личности</w:t>
      </w:r>
      <w:proofErr w:type="gramEnd"/>
      <w:r w:rsidRPr="00201B12">
        <w:rPr>
          <w:sz w:val="28"/>
          <w:szCs w:val="28"/>
        </w:rPr>
        <w:t xml:space="preserve"> подозреваемого (не менее 3-х по выбору).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lastRenderedPageBreak/>
        <w:t>Объем и уровни изучения личности обвиняемого лица на предварительном следствии.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Источники информации о личности обвиняемого и субъекты ее изучения.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 xml:space="preserve"> Понятие и система методов изучения личности обвиняемого лица.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Особенности изучения личности обвиняемого при производстве следственных действий.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Отражение сведений о личности обвиняемого в обвинительном заключении.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Изучение личности обвиняемого по различным категориям преступлений (не менее 3-х по выбору).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Объем и содержание изучения личности подсудимого лица.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Современные способы и методы изучения личности подсудимого.</w:t>
      </w:r>
    </w:p>
    <w:p w:rsidR="007F752F" w:rsidRPr="00201B1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201B12">
        <w:rPr>
          <w:sz w:val="28"/>
          <w:szCs w:val="28"/>
        </w:rPr>
        <w:t>Особенности тактики проведения иных судебных действий с участием подсудимого (не менее 3-х по выбору).</w:t>
      </w:r>
    </w:p>
    <w:p w:rsidR="007F752F" w:rsidRPr="00023972" w:rsidRDefault="007F752F" w:rsidP="007F752F">
      <w:pPr>
        <w:numPr>
          <w:ilvl w:val="0"/>
          <w:numId w:val="1"/>
        </w:numPr>
        <w:tabs>
          <w:tab w:val="left" w:pos="770"/>
          <w:tab w:val="left" w:pos="990"/>
          <w:tab w:val="left" w:pos="1080"/>
        </w:tabs>
        <w:ind w:left="0" w:firstLine="550"/>
        <w:jc w:val="both"/>
        <w:rPr>
          <w:sz w:val="28"/>
          <w:szCs w:val="28"/>
        </w:rPr>
      </w:pPr>
      <w:r w:rsidRPr="00023972">
        <w:rPr>
          <w:sz w:val="28"/>
          <w:szCs w:val="28"/>
        </w:rPr>
        <w:t>Использование данных о личности подсудимого в судебном приговоре.</w:t>
      </w:r>
      <w:r>
        <w:rPr>
          <w:sz w:val="28"/>
          <w:szCs w:val="28"/>
        </w:rPr>
        <w:t xml:space="preserve"> </w:t>
      </w:r>
      <w:r w:rsidRPr="00023972">
        <w:rPr>
          <w:sz w:val="28"/>
          <w:szCs w:val="28"/>
        </w:rPr>
        <w:t>Изучение личности подсудимого по различным категориям преступлений (не менее 3-х по выбору).</w:t>
      </w:r>
    </w:p>
    <w:p w:rsidR="004428E4" w:rsidRDefault="004428E4"/>
    <w:sectPr w:rsidR="004428E4" w:rsidSect="0044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40B"/>
    <w:multiLevelType w:val="hybridMultilevel"/>
    <w:tmpl w:val="95ECE75E"/>
    <w:lvl w:ilvl="0" w:tplc="BA3A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F752F"/>
    <w:rsid w:val="004428E4"/>
    <w:rsid w:val="007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>HP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2022-10-09T18:07:00Z</dcterms:created>
  <dcterms:modified xsi:type="dcterms:W3CDTF">2022-10-09T18:07:00Z</dcterms:modified>
</cp:coreProperties>
</file>