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C5" w:rsidRPr="00945509" w:rsidRDefault="001728C5" w:rsidP="001728C5">
      <w:pPr>
        <w:pStyle w:val="1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Ознакомление с материалами уголовного дела, особенности изучения обвинительного заключения.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Ознакомление с материалами уголовного дела, особенности проверки соблюдения права на защиту.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Регламентация предварительного слушания и особенности анализа ходатайств об исключении доказательств.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Криминалистические критерии проверки материалов уголовного дела.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Техника изучения уголовного дела.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8258D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Вспомогательная </w:t>
      </w:r>
      <w:r w:rsidR="001728C5" w:rsidRPr="00945509">
        <w:rPr>
          <w:sz w:val="24"/>
          <w:szCs w:val="24"/>
        </w:rPr>
        <w:t>документация</w:t>
      </w:r>
      <w:proofErr w:type="gramEnd"/>
      <w:r w:rsidR="001728C5" w:rsidRPr="00945509">
        <w:rPr>
          <w:sz w:val="24"/>
          <w:szCs w:val="24"/>
        </w:rPr>
        <w:t xml:space="preserve"> составляемая при ознакомлении с материалами дела.</w:t>
      </w:r>
      <w:bookmarkStart w:id="0" w:name="_GoBack"/>
      <w:bookmarkEnd w:id="0"/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экспертных заключений при анализе уголовных дел по убийствам и телесным повреждениям.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экспертных заключений при анализе уголовных дел в сфере экономики.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результатов ОРД по делам о взяточничестве.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результатов ОРД по делам о незаконном обороте наркотиков.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соблюдения права на защиту иностранцев и лиц без гражданства.</w:t>
      </w:r>
    </w:p>
    <w:p w:rsidR="001728C5" w:rsidRDefault="001728C5" w:rsidP="001728C5">
      <w:pPr>
        <w:pStyle w:val="a8"/>
        <w:rPr>
          <w:sz w:val="24"/>
          <w:szCs w:val="24"/>
        </w:rPr>
      </w:pPr>
    </w:p>
    <w:p w:rsidR="001728C5" w:rsidRPr="001728C5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1728C5">
        <w:rPr>
          <w:sz w:val="24"/>
          <w:szCs w:val="24"/>
        </w:rPr>
        <w:t>Техника планирования судебного следствия.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Позиция стороны обвинения и типичные нарушения закона.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обыска и выемки.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допросов и очных ставок.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предъявления для опознания.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следственных осмотров и освидетельствования.</w:t>
      </w:r>
    </w:p>
    <w:p w:rsidR="001728C5" w:rsidRPr="00945509" w:rsidRDefault="001728C5" w:rsidP="001728C5">
      <w:pPr>
        <w:pStyle w:val="a5"/>
        <w:numPr>
          <w:ilvl w:val="0"/>
          <w:numId w:val="2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заседатели.</w:t>
      </w: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экспертиз.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следственного эксперимента и проверки показаний на месте.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оперативного эксперимента.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обследования помещений, зданий, сооружений, участков местности и транспортных средств.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прослушивания телефонных переговоров.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проверочной закупки.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наблюдения.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опроса.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аргументы в защиту доказательств стороны обвинения.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Частные аргументы в защиту доказательств стороны обвинения.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Типичные нарушения, допускаемые при проведении контролируемой поставки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Типичные нарушения</w:t>
      </w:r>
      <w:proofErr w:type="gramEnd"/>
      <w:r w:rsidRPr="00945509">
        <w:rPr>
          <w:sz w:val="24"/>
          <w:szCs w:val="24"/>
        </w:rPr>
        <w:t xml:space="preserve"> допускаемые при проведении тактических операций.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типичных судебных ситуаций.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судебных ситуаций, когда подсудимый признает себя виновным полностью.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судебных ситуаций, когда подсудимый признает себя виновным частично.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судебных ситуаций, когда подсудимый меняет свои показания на протяжении всего судебного следствия.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судебных ситуаций, когда подсудимый не признает себя виновным.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законом к кандидатам в присяжные заседатели.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Вопросы, задаваемые для выявления лиц, которые по закону не могут быть присяжными заседателями, либо могут быть освобождены от обязанностей присяжного заседателя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Вопросы, задаваемые для выявления предубежденности в связи с характером предъявленного подсудимому обвинения.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Вопросы, задаваемые для выявления предубежденности в связи с личностью подсудимого, потерпевшего, свидетеля и эксперта.</w:t>
      </w:r>
    </w:p>
    <w:p w:rsidR="001728C5" w:rsidRPr="00945509" w:rsidRDefault="001728C5" w:rsidP="001728C5">
      <w:pPr>
        <w:pStyle w:val="a5"/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</w:p>
    <w:p w:rsidR="001728C5" w:rsidRPr="00945509" w:rsidRDefault="001728C5" w:rsidP="001728C5">
      <w:pPr>
        <w:pStyle w:val="a5"/>
        <w:numPr>
          <w:ilvl w:val="0"/>
          <w:numId w:val="3"/>
        </w:numPr>
        <w:tabs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Психологические принципы отбора присяжных с учетом фактора совместимости (несовместимости) людей.</w:t>
      </w:r>
    </w:p>
    <w:p w:rsidR="006F4775" w:rsidRDefault="006F4775"/>
    <w:sectPr w:rsidR="006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942D43"/>
    <w:multiLevelType w:val="hybridMultilevel"/>
    <w:tmpl w:val="74C66FF6"/>
    <w:lvl w:ilvl="0" w:tplc="4A26F61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07EB9"/>
    <w:multiLevelType w:val="hybridMulti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3"/>
    <w:rsid w:val="001728C5"/>
    <w:rsid w:val="0018258D"/>
    <w:rsid w:val="006022E3"/>
    <w:rsid w:val="006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DA1C-65C9-4989-ABC3-1114AB01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8C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8C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8C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8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3">
    <w:name w:val="ВопросыКЭкзаменам"/>
    <w:basedOn w:val="a4"/>
    <w:qFormat/>
    <w:rsid w:val="001728C5"/>
    <w:pPr>
      <w:widowControl w:val="0"/>
      <w:tabs>
        <w:tab w:val="clear" w:pos="4677"/>
        <w:tab w:val="center" w:pos="1080"/>
      </w:tabs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ВопросыСписок"/>
    <w:basedOn w:val="a3"/>
    <w:qFormat/>
    <w:rsid w:val="001728C5"/>
    <w:rPr>
      <w:b w:val="0"/>
    </w:rPr>
  </w:style>
  <w:style w:type="paragraph" w:customStyle="1" w:styleId="a6">
    <w:name w:val="ВопросыМодуль"/>
    <w:basedOn w:val="a3"/>
    <w:qFormat/>
    <w:rsid w:val="001728C5"/>
  </w:style>
  <w:style w:type="paragraph" w:styleId="a4">
    <w:name w:val="footer"/>
    <w:basedOn w:val="a"/>
    <w:link w:val="a7"/>
    <w:uiPriority w:val="99"/>
    <w:semiHidden/>
    <w:unhideWhenUsed/>
    <w:rsid w:val="0017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1728C5"/>
  </w:style>
  <w:style w:type="paragraph" w:styleId="a8">
    <w:name w:val="List Paragraph"/>
    <w:basedOn w:val="a"/>
    <w:uiPriority w:val="34"/>
    <w:qFormat/>
    <w:rsid w:val="0017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Company>ФГБОУ СГЮА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7</cp:revision>
  <dcterms:created xsi:type="dcterms:W3CDTF">2023-07-07T05:13:00Z</dcterms:created>
  <dcterms:modified xsi:type="dcterms:W3CDTF">2023-07-07T05:19:00Z</dcterms:modified>
</cp:coreProperties>
</file>