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2" w:rsidRPr="00FE0A5C" w:rsidRDefault="00EB1A92" w:rsidP="00EB1A92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Понятие криминалистической методики.</w:t>
      </w:r>
    </w:p>
    <w:p w:rsidR="00EB1A92" w:rsidRPr="00FE0A5C" w:rsidRDefault="00EB1A92" w:rsidP="00EB1A92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Система и задачи криминалистической методики.</w:t>
      </w:r>
    </w:p>
    <w:p w:rsidR="00EB1A92" w:rsidRPr="00FE0A5C" w:rsidRDefault="00EB1A92" w:rsidP="00EB1A92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Исходные положения формирования частных криминалистических методик.</w:t>
      </w:r>
    </w:p>
    <w:p w:rsidR="00EB1A92" w:rsidRPr="00FE0A5C" w:rsidRDefault="00EB1A92" w:rsidP="00EB1A92">
      <w:pPr>
        <w:widowControl w:val="0"/>
        <w:numPr>
          <w:ilvl w:val="0"/>
          <w:numId w:val="1"/>
        </w:numPr>
        <w:tabs>
          <w:tab w:val="left" w:pos="0"/>
          <w:tab w:val="left" w:pos="567"/>
          <w:tab w:val="num" w:pos="709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Структура частной криминалистической методики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 xml:space="preserve">Этапы процесса расследования и их характеристика.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 xml:space="preserve">Обстоятельства, подлежащие установлению при расследовании террористических актов.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>Проверочные действия в стадии возбуждения уголовного дела при расследовании террористических актов.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 xml:space="preserve">Первоначальный этап расследования террористических актов.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 xml:space="preserve">Типичные следственные ситуации расследования террористических актов. Особенности планирования расследования.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>Особенности производства отдельных процессуальных действий при расследовании террористических актов. Взаимодействие следователя с оперативно-розыскными органами.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E0A5C">
        <w:rPr>
          <w:sz w:val="28"/>
          <w:szCs w:val="28"/>
          <w:lang w:eastAsia="ar-SA"/>
        </w:rPr>
        <w:t xml:space="preserve">Последующий этап расследования террористических актов.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 xml:space="preserve">Обстоятельства, подлежащие установлению при расследовании преступлений, совершаемых несовершеннолетними.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Особенности возбуждения уголовного дела и планирования расследования при расследовании преступлений, совершенных несовершеннолетними.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Особенности тактики следственных действий при расследовании преступлений, совершенных несовершеннолетними. Судебно-психологическая экспертиза.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num" w:pos="927"/>
        </w:tabs>
        <w:autoSpaceDE w:val="0"/>
        <w:autoSpaceDN w:val="0"/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Понятие организованной преступности. Характеристика криминальной деятельности организованных преступных групп.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num" w:pos="927"/>
        </w:tabs>
        <w:autoSpaceDE w:val="0"/>
        <w:autoSpaceDN w:val="0"/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Особенности первоначального этапа расследования преступлений, совершаемых организованными группами лиц.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num" w:pos="927"/>
        </w:tabs>
        <w:autoSpaceDE w:val="0"/>
        <w:autoSpaceDN w:val="0"/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Специфика оперативно-розыскной деятельности, связанная с выявлением преступлений, совершаемых организованными группами лиц.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num" w:pos="927"/>
        </w:tabs>
        <w:autoSpaceDE w:val="0"/>
        <w:autoSpaceDN w:val="0"/>
        <w:jc w:val="both"/>
        <w:rPr>
          <w:sz w:val="28"/>
          <w:szCs w:val="28"/>
        </w:rPr>
      </w:pPr>
      <w:r w:rsidRPr="00FE0A5C">
        <w:rPr>
          <w:sz w:val="28"/>
          <w:szCs w:val="28"/>
        </w:rPr>
        <w:t>Типичные следственные ситуации и тактические операции, проводимые на последующем этапе расследования преступлений, совершаемых организованными группами лиц.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Обстоятельства, подлежащие установлению по делам о преступлениях против правосудия.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 xml:space="preserve">Проверочные действия в стадии возбуждения уголовного дела. Начальный этап расследования преступлений против правосудия.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 xml:space="preserve">Типичные следственные ситуации по делам о преступлениях против правосудия. Особенности планирования расследования.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lastRenderedPageBreak/>
        <w:t xml:space="preserve">Особенности производства отдельных процессуальных действий по делам о преступлениях против правосудия. Методы выявления подозреваемого.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Последующий этап расследованияпо делам о преступлениях против правосудия. Изобличение виновного. Взаимодействие следователя с оперативно-розыскными органами.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Обстоятельства, подлежащие установлению при расследовании злоупотребления должностными полномочиями и превышения должностных полномочий.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Проверочные действия в стадии возбуждения уголовного дела. Начальный этап расследования злоупотребления должностными полномочиями и превышения должностных полномочий.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 xml:space="preserve">Типичные следственные ситуации по делам о злоупотреблении должностными полномочиями и превышения должностных полномочий. Особенности планирования расследования.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 xml:space="preserve">Тактика отдельных следственных действий при расследовании злоупотребления должностными полномочиями и превышения должностных полномочий. Взаимодействие следователя с оперативно-розыскными органами. 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Значение деятельности следователя по раскрытию преступлений прошлых лет. Факторы, затрудняющие и облегчающие расследование нераскрытых преступлений прошлых лет.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Методика анализа следователем материалов дела, приостановленного за неустановлением виновных.</w:t>
      </w:r>
    </w:p>
    <w:p w:rsidR="00EB1A92" w:rsidRPr="00565023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rFonts w:eastAsia="MS Mincho"/>
          <w:sz w:val="28"/>
          <w:szCs w:val="28"/>
        </w:rPr>
      </w:pPr>
      <w:r w:rsidRPr="00FE0A5C">
        <w:rPr>
          <w:rFonts w:eastAsia="MS Mincho"/>
          <w:sz w:val="28"/>
          <w:szCs w:val="28"/>
        </w:rPr>
        <w:t>Действия следователя после возобновления производства по делу о нераскрытом преступлении. Планирование расследования. Особенности тактики производства отдельных следственных действий.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540" w:firstLine="75"/>
        <w:contextualSpacing/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Обстоятельства, подлежащие установлению при расследовании </w:t>
      </w:r>
      <w:r w:rsidRPr="00FE0A5C">
        <w:rPr>
          <w:bCs/>
          <w:sz w:val="28"/>
          <w:szCs w:val="28"/>
        </w:rPr>
        <w:t>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 174, 174¹ УК РФ).Виды и способы отмывания (легализации) денежных средств, приобретенных преступным путем.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Типовые  следственные ситуации, построение версий и особенности планирования начального этапа расследования преступлений - </w:t>
      </w:r>
      <w:r w:rsidRPr="00FE0A5C">
        <w:rPr>
          <w:bCs/>
          <w:sz w:val="28"/>
          <w:szCs w:val="28"/>
        </w:rPr>
        <w:t>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 174, 174¹ УК РФ).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FE0A5C">
        <w:rPr>
          <w:sz w:val="28"/>
          <w:szCs w:val="28"/>
        </w:rPr>
        <w:t>Особенности тактики проведения отдельных следственных действий при расследовании легализации денежных средств и иного имущества.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Обстоятельства, подлежащие установлению по делам о торговли людьми. Специфика выявления признаков преступления и возбуждения уголовных дел о торговли людьми.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Следственные ситуации и тактические операции первоначального этапа расследования. Организация взаимодействия с </w:t>
      </w:r>
      <w:r w:rsidRPr="00FE0A5C">
        <w:rPr>
          <w:sz w:val="28"/>
          <w:szCs w:val="28"/>
        </w:rPr>
        <w:lastRenderedPageBreak/>
        <w:t xml:space="preserve">правоохранительными органами зарубежных стран при расследовании торговлю людьми.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Особенности расследования торговли женщинами и детьми с целью сексуальной эксплуатации. 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Особенности расследования торговли людьми с целью эксплуатации рабского труда.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Особенности проведения отдельных следственных действий по делам о торговле людьми. 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Обстоятельства, подлежащие установлению по делам о преступлениях, совершаемых в сфере компьютерной информации.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Типичные следственные ситуации первоначального этапа расследования преступлений, совершаемых в сфере компьютерной информации.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Тактика отдельных следственных действий. Особенности взаимодействия правоохранительных органов различных стран при расследовании компьютерных преступлений.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 xml:space="preserve">Понятие и характеристика противодействия расследованию преступлений. Виды противодействия. 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Содержание и субъекты противодействия расследованию преступлений.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Выявление признаков противодействия расследованию.</w:t>
      </w:r>
    </w:p>
    <w:p w:rsidR="00EB1A92" w:rsidRPr="00FE0A5C" w:rsidRDefault="00EB1A92" w:rsidP="00EB1A9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FE0A5C">
        <w:rPr>
          <w:sz w:val="28"/>
          <w:szCs w:val="28"/>
        </w:rPr>
        <w:t>Средства и методы преодоления противодействия расследованию.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265"/>
    <w:multiLevelType w:val="hybridMultilevel"/>
    <w:tmpl w:val="128A9A1A"/>
    <w:lvl w:ilvl="0" w:tplc="0A7C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B1A9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447D5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A92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Company>SGAP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2020-09-09T07:20:00Z</dcterms:created>
  <dcterms:modified xsi:type="dcterms:W3CDTF">2020-09-09T07:20:00Z</dcterms:modified>
</cp:coreProperties>
</file>