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История регистрации преступников в России.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Возможность идентификации преступников при использовании членовредительных наказаний и клеймении.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81645B">
        <w:rPr>
          <w:sz w:val="28"/>
          <w:szCs w:val="28"/>
        </w:rPr>
        <w:t>Бертильонаж первый научный метод идентификационной регистрации преступников.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Понятие, задачи и значение криминалистической  регистрации.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 Правовое регулирование учетов и регистрационной деятельности органов внутренних дел.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 Федеральный закон «Об информации, информатизации и защите информации» и распространение его действия на криминалистические учеты органов внутренних дел.</w:t>
      </w:r>
    </w:p>
    <w:p w:rsidR="00663F10" w:rsidRPr="0081645B" w:rsidRDefault="00663F10" w:rsidP="00663F10">
      <w:pPr>
        <w:numPr>
          <w:ilvl w:val="1"/>
          <w:numId w:val="1"/>
        </w:numPr>
        <w:spacing w:line="360" w:lineRule="atLeast"/>
        <w:jc w:val="both"/>
        <w:rPr>
          <w:i/>
          <w:sz w:val="28"/>
          <w:szCs w:val="28"/>
        </w:rPr>
      </w:pPr>
      <w:r w:rsidRPr="0081645B">
        <w:rPr>
          <w:sz w:val="28"/>
          <w:szCs w:val="28"/>
        </w:rPr>
        <w:t>Криминалистическая регистрация как элемент структуры информационного обеспечения выявления, раскрытия, расследования и предупреждения преступлений.</w:t>
      </w:r>
    </w:p>
    <w:p w:rsidR="00663F10" w:rsidRPr="0081645B" w:rsidRDefault="00663F10" w:rsidP="00663F10">
      <w:pPr>
        <w:numPr>
          <w:ilvl w:val="1"/>
          <w:numId w:val="1"/>
        </w:numPr>
        <w:overflowPunct w:val="0"/>
        <w:autoSpaceDE w:val="0"/>
        <w:autoSpaceDN w:val="0"/>
        <w:adjustRightInd w:val="0"/>
        <w:ind w:right="88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Классификация криминалистических учетов.</w:t>
      </w:r>
    </w:p>
    <w:p w:rsidR="00663F10" w:rsidRPr="0081645B" w:rsidRDefault="00663F10" w:rsidP="00663F10">
      <w:pPr>
        <w:numPr>
          <w:ilvl w:val="1"/>
          <w:numId w:val="1"/>
        </w:numPr>
        <w:overflowPunct w:val="0"/>
        <w:autoSpaceDE w:val="0"/>
        <w:autoSpaceDN w:val="0"/>
        <w:adjustRightInd w:val="0"/>
        <w:ind w:right="88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Виды и формы учетов.</w:t>
      </w:r>
    </w:p>
    <w:p w:rsidR="00663F10" w:rsidRPr="0081645B" w:rsidRDefault="00663F10" w:rsidP="00663F10">
      <w:pPr>
        <w:numPr>
          <w:ilvl w:val="1"/>
          <w:numId w:val="1"/>
        </w:numPr>
        <w:rPr>
          <w:sz w:val="28"/>
          <w:szCs w:val="28"/>
        </w:rPr>
      </w:pPr>
      <w:r w:rsidRPr="0081645B">
        <w:rPr>
          <w:sz w:val="28"/>
          <w:szCs w:val="28"/>
        </w:rPr>
        <w:t>Разработки и применение автома</w:t>
      </w:r>
      <w:r>
        <w:rPr>
          <w:sz w:val="28"/>
          <w:szCs w:val="28"/>
        </w:rPr>
        <w:t xml:space="preserve">тизированных дактилоскопических </w:t>
      </w:r>
      <w:r w:rsidRPr="0081645B">
        <w:rPr>
          <w:sz w:val="28"/>
          <w:szCs w:val="28"/>
        </w:rPr>
        <w:t>информационных  систем (АДИС).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Оперативно-справочные учеты и их назначение.</w:t>
      </w:r>
    </w:p>
    <w:p w:rsidR="00663F10" w:rsidRPr="0081645B" w:rsidRDefault="00663F10" w:rsidP="00663F10">
      <w:pPr>
        <w:numPr>
          <w:ilvl w:val="1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>Правила выведения дактилоскопической формулы.</w:t>
      </w:r>
    </w:p>
    <w:p w:rsidR="00663F10" w:rsidRPr="0081645B" w:rsidRDefault="00663F10" w:rsidP="00663F10">
      <w:pPr>
        <w:numPr>
          <w:ilvl w:val="1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>Розыскные учеты и их назначение.</w:t>
      </w:r>
    </w:p>
    <w:p w:rsidR="00663F10" w:rsidRPr="0081645B" w:rsidRDefault="00663F10" w:rsidP="00663F10">
      <w:pPr>
        <w:numPr>
          <w:ilvl w:val="1"/>
          <w:numId w:val="1"/>
        </w:numPr>
        <w:rPr>
          <w:sz w:val="28"/>
          <w:szCs w:val="28"/>
        </w:rPr>
      </w:pPr>
      <w:r w:rsidRPr="0081645B">
        <w:rPr>
          <w:sz w:val="28"/>
          <w:szCs w:val="28"/>
        </w:rPr>
        <w:t>Криминалистические учеты и их назначение.</w:t>
      </w:r>
    </w:p>
    <w:p w:rsidR="00663F10" w:rsidRPr="0081645B" w:rsidRDefault="00663F10" w:rsidP="00663F10">
      <w:pPr>
        <w:numPr>
          <w:ilvl w:val="1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>Экспертно-криминалистические централизованные коллекции и картотеки и их назначение.</w:t>
      </w:r>
    </w:p>
    <w:p w:rsidR="00663F10" w:rsidRPr="0081645B" w:rsidRDefault="00663F10" w:rsidP="00663F10">
      <w:pPr>
        <w:numPr>
          <w:ilvl w:val="1"/>
          <w:numId w:val="1"/>
        </w:numPr>
        <w:spacing w:line="232" w:lineRule="auto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Виды и формы криминалистических учетов.</w:t>
      </w:r>
    </w:p>
    <w:p w:rsidR="00663F10" w:rsidRPr="0081645B" w:rsidRDefault="00663F10" w:rsidP="00663F10">
      <w:pPr>
        <w:numPr>
          <w:ilvl w:val="1"/>
          <w:numId w:val="1"/>
        </w:numPr>
        <w:spacing w:line="232" w:lineRule="auto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Учет данных ДНК биологических объектов.</w:t>
      </w:r>
    </w:p>
    <w:p w:rsidR="00663F10" w:rsidRPr="0081645B" w:rsidRDefault="00663F10" w:rsidP="00663F10">
      <w:pPr>
        <w:numPr>
          <w:ilvl w:val="1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>Учет фонограмм речи неустановленных лиц.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Учеты микрообъектов.</w:t>
      </w:r>
    </w:p>
    <w:p w:rsidR="00663F10" w:rsidRPr="0081645B" w:rsidRDefault="00663F10" w:rsidP="00663F10">
      <w:pPr>
        <w:numPr>
          <w:ilvl w:val="1"/>
          <w:numId w:val="1"/>
        </w:numPr>
        <w:rPr>
          <w:sz w:val="28"/>
          <w:szCs w:val="28"/>
        </w:rPr>
      </w:pPr>
      <w:r w:rsidRPr="0081645B">
        <w:rPr>
          <w:sz w:val="28"/>
          <w:szCs w:val="28"/>
        </w:rPr>
        <w:t>Справочные и натурные коллекции – источники криминалистической информации.</w:t>
      </w:r>
    </w:p>
    <w:p w:rsidR="00663F10" w:rsidRPr="0081645B" w:rsidRDefault="00663F10" w:rsidP="00663F10">
      <w:pPr>
        <w:numPr>
          <w:ilvl w:val="1"/>
          <w:numId w:val="1"/>
        </w:numPr>
        <w:jc w:val="both"/>
        <w:rPr>
          <w:sz w:val="28"/>
          <w:szCs w:val="28"/>
        </w:rPr>
      </w:pPr>
      <w:r w:rsidRPr="0081645B">
        <w:rPr>
          <w:sz w:val="28"/>
          <w:szCs w:val="28"/>
        </w:rPr>
        <w:t>Оценка эффективности работы оперативно-справочных учетов.</w:t>
      </w:r>
    </w:p>
    <w:p w:rsidR="00663F10" w:rsidRPr="0081645B" w:rsidRDefault="00663F10" w:rsidP="00663F10">
      <w:pPr>
        <w:numPr>
          <w:ilvl w:val="1"/>
          <w:numId w:val="1"/>
        </w:numPr>
        <w:spacing w:line="360" w:lineRule="atLeast"/>
        <w:jc w:val="both"/>
        <w:rPr>
          <w:sz w:val="28"/>
          <w:szCs w:val="28"/>
        </w:rPr>
      </w:pPr>
      <w:r w:rsidRPr="0081645B">
        <w:rPr>
          <w:sz w:val="28"/>
          <w:szCs w:val="28"/>
        </w:rPr>
        <w:t>Возможности идентификационного баллистического комплекса «Поиск» («Кондор»).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Экспертиза ДНК биологических следов и криминалистические учеты ДНК биологических объектов.</w:t>
      </w:r>
    </w:p>
    <w:p w:rsidR="00663F10" w:rsidRPr="0081645B" w:rsidRDefault="00663F10" w:rsidP="00663F10">
      <w:pPr>
        <w:numPr>
          <w:ilvl w:val="1"/>
          <w:numId w:val="1"/>
        </w:numPr>
        <w:rPr>
          <w:sz w:val="28"/>
          <w:szCs w:val="28"/>
        </w:rPr>
      </w:pPr>
      <w:r w:rsidRPr="0081645B">
        <w:rPr>
          <w:sz w:val="28"/>
          <w:szCs w:val="28"/>
        </w:rPr>
        <w:t>Межгосударственное сотрудничество в области обмена и учета криминалистически значимой информации.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Криминалистический учет подозреваемых, обвиняемых и осужденных лиц.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 Использование коллекций в ходе проведения следственных действий.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 Методы и возможности построения и использования моделей в зависимости от следственной ситуации.</w:t>
      </w:r>
    </w:p>
    <w:p w:rsidR="00663F10" w:rsidRPr="0081645B" w:rsidRDefault="00663F10" w:rsidP="00663F10">
      <w:pPr>
        <w:numPr>
          <w:ilvl w:val="1"/>
          <w:numId w:val="1"/>
        </w:numPr>
        <w:rPr>
          <w:sz w:val="28"/>
          <w:szCs w:val="28"/>
        </w:rPr>
      </w:pPr>
      <w:r w:rsidRPr="0081645B">
        <w:rPr>
          <w:sz w:val="28"/>
          <w:szCs w:val="28"/>
        </w:rPr>
        <w:lastRenderedPageBreak/>
        <w:t>Использование фонотеки голоса (речи) неустановленных лиц при расследовании фактов телефонного терроризма.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num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>Виды криминалистических учетов Интерпола.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  Взаимообмен информацией в Интерполе и работа НЦБ России.</w:t>
      </w:r>
    </w:p>
    <w:p w:rsidR="00663F10" w:rsidRPr="0081645B" w:rsidRDefault="00663F10" w:rsidP="00663F10">
      <w:pPr>
        <w:widowControl w:val="0"/>
        <w:numPr>
          <w:ilvl w:val="1"/>
          <w:numId w:val="1"/>
        </w:numPr>
        <w:tabs>
          <w:tab w:val="num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1645B">
        <w:rPr>
          <w:sz w:val="28"/>
          <w:szCs w:val="28"/>
        </w:rPr>
        <w:t xml:space="preserve"> Создание в рамках Евросоюза Союза Европола.</w:t>
      </w:r>
    </w:p>
    <w:p w:rsidR="00663F10" w:rsidRPr="0081645B" w:rsidRDefault="00663F10" w:rsidP="00663F10">
      <w:pPr>
        <w:numPr>
          <w:ilvl w:val="1"/>
          <w:numId w:val="1"/>
        </w:numPr>
        <w:ind w:left="896" w:hanging="357"/>
        <w:rPr>
          <w:b/>
          <w:sz w:val="28"/>
          <w:szCs w:val="28"/>
        </w:rPr>
      </w:pPr>
      <w:r w:rsidRPr="0081645B">
        <w:rPr>
          <w:sz w:val="28"/>
          <w:szCs w:val="28"/>
        </w:rPr>
        <w:t>Основы межгосударственного и международного сотрудничества России с государствами дальнего и ближнего зарубежья по использованию криминалистических учетов и учетной информации.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C33"/>
    <w:multiLevelType w:val="hybridMultilevel"/>
    <w:tmpl w:val="39C484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F46435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63F10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C7609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3F1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SGAP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2020-09-09T07:19:00Z</dcterms:created>
  <dcterms:modified xsi:type="dcterms:W3CDTF">2020-09-09T07:19:00Z</dcterms:modified>
</cp:coreProperties>
</file>