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 и значение организации криминалистической деятельности.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Соотношение организации криминалистической деятельности с теорией организации и управлением.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Структура организации криминалистической деятельности как раздела криминалистики. 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Научная организация труда следователя как элемент организации криминалистической деятельности.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Автоматизированное рабочее место следователя (АРМ).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Учет и отчетность как средства организации деятельности следователей. Виды учетов и виды отчетности.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Организация делопроизводства и документооборота в органах предварительного расследования.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Понятие форм деятельности по раскрытию, расследованию и предупреждению преступлений и их классификация. 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Понятие и виды следственных групп. Особенности их формирования и функционирования. 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Понятие и виды следственно-оперативных групп. Особенности формирования и функционирования следственно-оперативных групп. 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Специализация следователя как форма организации деятельности по раскрытию, расследованию и предупреждению преступлений. 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Особенности организации деятельности следователя по участковой системе.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Перспективы совершенствования форм организации деятельности.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 криминалистической информации о преступлен</w:t>
      </w:r>
      <w:proofErr w:type="gramStart"/>
      <w:r w:rsidRPr="00467BBE">
        <w:rPr>
          <w:sz w:val="28"/>
          <w:szCs w:val="28"/>
        </w:rPr>
        <w:t>ии и ее</w:t>
      </w:r>
      <w:proofErr w:type="gramEnd"/>
      <w:r w:rsidRPr="00467BBE">
        <w:rPr>
          <w:sz w:val="28"/>
          <w:szCs w:val="28"/>
        </w:rPr>
        <w:t xml:space="preserve"> виды. Источники криминалистической информации.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Информационное обеспечение и особенности использования его отдельных видов.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Особенности использования при расследовании результатов оперативно-розыскной деятельности.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Понятие, значение и классификация следственных ситуаций. 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Понятие, структура и классификация тактического решения.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Значение следственной версии в расследовании преступлений.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Логическая сущность версии.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Роль планирования в расследовании преступлений как элемента организации криминалистической деятельности.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Специфика планирования на различных этапах расследования.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Особенности планирования расследования сложных </w:t>
      </w:r>
      <w:proofErr w:type="spellStart"/>
      <w:r w:rsidRPr="00467BBE">
        <w:rPr>
          <w:sz w:val="28"/>
          <w:szCs w:val="28"/>
        </w:rPr>
        <w:t>многоэпизодных</w:t>
      </w:r>
      <w:proofErr w:type="spellEnd"/>
      <w:r w:rsidRPr="00467BBE">
        <w:rPr>
          <w:sz w:val="28"/>
          <w:szCs w:val="28"/>
        </w:rPr>
        <w:t xml:space="preserve"> дел. 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Вспомогательная документация, составляемая в связи с расследованием.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Использование компьютерных технологий при раскрытии, расследовании и предупреждении преступлений.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Классификация криминалистических тактических операций. 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Особенности фиксации результатов тактических операций.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Значение взаимодействия следователя с работниками органов дознания при раскрытии, расследовании и предупреждении преступлений.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lastRenderedPageBreak/>
        <w:t>Принципы и формы взаимодействия с работниками органов дознания и других служб при раскрытии, расследовании и предупреждении преступлений.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Особенности взаимодействия при расследовании преступлений следственной и следственно-оперативной группой.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Взаимодействие при проведении тактических операций.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Взаимодействие следователя со сведущими лицами.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Организация взаимодействия следователя с оперативным работником при расследовании преступлений, совершенных организованными преступными группами.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Организация взаимодействия следователя со специалистом и экспертом.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Формы использования помощи населения при раскрытии, расследовании и предупреждении преступлений.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Роль населения в профилактике преступлений.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Взаимодействие сотрудников ОВД со средствами массовой информации при выявлении, расследовании и предупреждении преступлений.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Психологическая структура личности обвиняемого.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Методы, используемые для изучения личности в уголовном судопроизводстве.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Роль следственных действий в установлении сведений о личности.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Использование данных о личности при производстве процессуальных действий.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 розыска и его объекты.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Значение розыскной деятельности следователя в раскрытии преступлений.</w:t>
      </w:r>
    </w:p>
    <w:p w:rsidR="009D43B7" w:rsidRPr="00467BBE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Планирование как организационная основа розыскной деятельности.</w:t>
      </w:r>
    </w:p>
    <w:p w:rsidR="009D43B7" w:rsidRDefault="009D43B7" w:rsidP="009D43B7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Тактические операции в розыскной деятельности следователя.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43B7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0C01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3B7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0</DocSecurity>
  <Lines>25</Lines>
  <Paragraphs>7</Paragraphs>
  <ScaleCrop>false</ScaleCrop>
  <Company>SGAP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2020-09-09T07:31:00Z</dcterms:created>
  <dcterms:modified xsi:type="dcterms:W3CDTF">2020-09-09T07:31:00Z</dcterms:modified>
</cp:coreProperties>
</file>