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C" w:rsidRDefault="001C2DDC" w:rsidP="001C2DDC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2DDC" w:rsidRDefault="001C2DDC" w:rsidP="001C2D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1C2DDC" w:rsidRDefault="001C2DDC" w:rsidP="001C2DDC">
      <w:pPr>
        <w:jc w:val="center"/>
        <w:rPr>
          <w:b/>
          <w:sz w:val="28"/>
          <w:szCs w:val="28"/>
        </w:rPr>
      </w:pPr>
    </w:p>
    <w:p w:rsidR="001C2DDC" w:rsidRDefault="001C2DDC" w:rsidP="001C2DDC">
      <w:pPr>
        <w:jc w:val="center"/>
        <w:rPr>
          <w:sz w:val="28"/>
        </w:rPr>
      </w:pPr>
    </w:p>
    <w:p w:rsidR="001C2DDC" w:rsidRDefault="001C2DDC" w:rsidP="001C2DDC">
      <w:pPr>
        <w:jc w:val="center"/>
        <w:rPr>
          <w:sz w:val="28"/>
        </w:rPr>
      </w:pPr>
      <w:r>
        <w:rPr>
          <w:sz w:val="28"/>
        </w:rPr>
        <w:t>Кафедра криминалистики</w:t>
      </w:r>
    </w:p>
    <w:p w:rsidR="001C2DDC" w:rsidRDefault="001C2DDC" w:rsidP="001C2DDC">
      <w:pPr>
        <w:rPr>
          <w:b/>
          <w:bCs/>
          <w:sz w:val="36"/>
        </w:rPr>
      </w:pPr>
      <w:r>
        <w:rPr>
          <w:sz w:val="28"/>
        </w:rPr>
        <w:t> </w:t>
      </w:r>
    </w:p>
    <w:p w:rsidR="001C2DDC" w:rsidRDefault="001C2DDC" w:rsidP="001C2DD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Перечень дискуссионных тем для круглого стола</w:t>
      </w:r>
    </w:p>
    <w:p w:rsidR="001C2DDC" w:rsidRDefault="001C2DDC" w:rsidP="001C2DDC">
      <w:pPr>
        <w:jc w:val="center"/>
        <w:rPr>
          <w:sz w:val="28"/>
        </w:rPr>
      </w:pPr>
      <w:r>
        <w:rPr>
          <w:b/>
          <w:bCs/>
          <w:sz w:val="36"/>
        </w:rPr>
        <w:t>(дискуссии, полемики, диспута, дебатов)</w:t>
      </w:r>
    </w:p>
    <w:p w:rsidR="001C2DDC" w:rsidRDefault="001C2DDC" w:rsidP="001C2DDC">
      <w:pPr>
        <w:jc w:val="center"/>
        <w:rPr>
          <w:sz w:val="28"/>
        </w:rPr>
      </w:pPr>
    </w:p>
    <w:p w:rsidR="001C2DDC" w:rsidRDefault="001C2DDC" w:rsidP="001C2DDC">
      <w:pPr>
        <w:jc w:val="center"/>
      </w:pPr>
      <w:r>
        <w:rPr>
          <w:sz w:val="28"/>
        </w:rPr>
        <w:t>по дисциплине «Основы оперативно-розыскной деятельности»</w:t>
      </w:r>
    </w:p>
    <w:p w:rsidR="001C2DDC" w:rsidRDefault="001C2DDC" w:rsidP="001C2DDC">
      <w:pPr>
        <w:jc w:val="both"/>
      </w:pPr>
    </w:p>
    <w:p w:rsidR="001C2DDC" w:rsidRDefault="001C2DDC" w:rsidP="001C2DDC">
      <w:pPr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Оперативно-розыскной закон: общая характеристика, структура, действие в пространстве, во времени и по кругу лиц.</w:t>
      </w:r>
    </w:p>
    <w:p w:rsidR="001C2DDC" w:rsidRDefault="001C2DDC" w:rsidP="001C2DDC">
      <w:pPr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Виды оперативно-розыскных мероприятий. Понятие и классификация оперативно-розыскных мероприятий.</w:t>
      </w:r>
    </w:p>
    <w:p w:rsidR="001C2DDC" w:rsidRDefault="001C2DDC" w:rsidP="001C2DDC">
      <w:pPr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Основные направления использования лиц, оказывающих содействие органам, осуществляющим оперативно-розыскную деятельность.</w:t>
      </w:r>
    </w:p>
    <w:p w:rsidR="001C2DDC" w:rsidRDefault="001C2DDC" w:rsidP="001C2DDC">
      <w:pPr>
        <w:jc w:val="both"/>
      </w:pPr>
      <w:r>
        <w:rPr>
          <w:sz w:val="28"/>
        </w:rPr>
        <w:t xml:space="preserve">4. </w:t>
      </w:r>
      <w:r>
        <w:rPr>
          <w:sz w:val="28"/>
          <w:szCs w:val="28"/>
        </w:rPr>
        <w:t>Основные направления профилактики преступлений в оперативно-розыскной деятельности.</w:t>
      </w:r>
    </w:p>
    <w:p w:rsidR="001C2DDC" w:rsidRDefault="001C2DDC" w:rsidP="001C2DDC">
      <w:pPr>
        <w:jc w:val="both"/>
      </w:pPr>
    </w:p>
    <w:p w:rsidR="001C2DDC" w:rsidRDefault="001C2DDC" w:rsidP="001C2DDC">
      <w:pPr>
        <w:textAlignment w:val="baseline"/>
        <w:rPr>
          <w:sz w:val="12"/>
          <w:szCs w:val="12"/>
        </w:rPr>
      </w:pPr>
      <w:r>
        <w:rPr>
          <w:b/>
          <w:bCs/>
          <w:sz w:val="28"/>
        </w:rPr>
        <w:t>Критерии оценки:</w:t>
      </w:r>
      <w:r>
        <w:rPr>
          <w:sz w:val="28"/>
        </w:rPr>
        <w:t> </w:t>
      </w:r>
    </w:p>
    <w:p w:rsidR="001C2DDC" w:rsidRDefault="001C2DDC" w:rsidP="001C2DDC">
      <w:pPr>
        <w:jc w:val="both"/>
        <w:textAlignment w:val="baseline"/>
        <w:rPr>
          <w:sz w:val="12"/>
          <w:szCs w:val="12"/>
        </w:rPr>
      </w:pPr>
    </w:p>
    <w:p w:rsidR="001C2DDC" w:rsidRDefault="001C2DDC" w:rsidP="001C2DDC">
      <w:pPr>
        <w:numPr>
          <w:ilvl w:val="0"/>
          <w:numId w:val="1"/>
        </w:numPr>
        <w:tabs>
          <w:tab w:val="left" w:pos="540"/>
        </w:tabs>
        <w:jc w:val="both"/>
        <w:textAlignment w:val="baseline"/>
        <w:rPr>
          <w:sz w:val="28"/>
        </w:rPr>
      </w:pPr>
      <w:r>
        <w:rPr>
          <w:sz w:val="28"/>
        </w:rPr>
        <w:t xml:space="preserve">оценка «зачтено» выставляется обучающемуся, если в выступлении раскрыта тема, представлены </w:t>
      </w:r>
      <w:proofErr w:type="gramStart"/>
      <w:r>
        <w:rPr>
          <w:sz w:val="28"/>
        </w:rPr>
        <w:t>аргументированная  позиция</w:t>
      </w:r>
      <w:proofErr w:type="gramEnd"/>
      <w:r>
        <w:rPr>
          <w:sz w:val="28"/>
        </w:rPr>
        <w:t xml:space="preserve"> и взгляд на проблему, теоретические посылки подтверждены примерами, выступление четко структурировано. </w:t>
      </w:r>
    </w:p>
    <w:p w:rsidR="001C2DDC" w:rsidRDefault="001C2DDC" w:rsidP="001C2DDC">
      <w:pPr>
        <w:numPr>
          <w:ilvl w:val="0"/>
          <w:numId w:val="1"/>
        </w:numPr>
        <w:tabs>
          <w:tab w:val="left" w:pos="540"/>
        </w:tabs>
        <w:jc w:val="both"/>
        <w:textAlignment w:val="baseline"/>
      </w:pPr>
      <w:r>
        <w:rPr>
          <w:sz w:val="28"/>
        </w:rPr>
        <w:t xml:space="preserve">оценка «не зачтено» выставляется обучающемуся, если не участвовал в обсуждении, в </w:t>
      </w:r>
      <w:proofErr w:type="gramStart"/>
      <w:r>
        <w:rPr>
          <w:sz w:val="28"/>
        </w:rPr>
        <w:t>выступлении  не</w:t>
      </w:r>
      <w:proofErr w:type="gramEnd"/>
      <w:r>
        <w:rPr>
          <w:sz w:val="28"/>
        </w:rPr>
        <w:t xml:space="preserve"> раскрыта тема, материал излагается непоследовательно, нет четкой структуры, не представлены аргументированная позиция и взгляд на проблему. </w:t>
      </w: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w w:val="99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w w:val="99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w w:val="99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91"/>
    <w:rsid w:val="000E1A91"/>
    <w:rsid w:val="001C2DDC"/>
    <w:rsid w:val="003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D9E9-6E3D-4B81-B530-50FACE3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ФГБОУ СГЮА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2023-07-07T09:09:00Z</dcterms:created>
  <dcterms:modified xsi:type="dcterms:W3CDTF">2023-07-07T09:09:00Z</dcterms:modified>
</cp:coreProperties>
</file>