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AD" w:rsidRPr="00E549E4" w:rsidRDefault="00484CAD" w:rsidP="00484CAD">
      <w:pPr>
        <w:pStyle w:val="041704300433043E043B043E0432043E043A1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Э</w:t>
      </w:r>
      <w:r w:rsidRPr="00E549E4">
        <w:rPr>
          <w:rFonts w:ascii="Times New Roman" w:hAnsi="Times New Roman" w:cs="Times New Roman"/>
          <w:caps w:val="0"/>
          <w:sz w:val="28"/>
          <w:szCs w:val="28"/>
        </w:rPr>
        <w:t>кзаменационные вопросы</w:t>
      </w:r>
    </w:p>
    <w:p w:rsidR="00484CAD" w:rsidRDefault="00484CAD" w:rsidP="00484CAD">
      <w:pPr>
        <w:pStyle w:val="041704300433043E043B043E0432043E043A1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r w:rsidRPr="00CE00C9">
        <w:rPr>
          <w:rFonts w:ascii="Times New Roman" w:hAnsi="Times New Roman" w:cs="Times New Roman"/>
          <w:caps w:val="0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caps w:val="0"/>
          <w:sz w:val="28"/>
          <w:szCs w:val="28"/>
        </w:rPr>
        <w:t>Конституционное право России</w:t>
      </w:r>
      <w:r w:rsidRPr="00CE00C9">
        <w:rPr>
          <w:rFonts w:ascii="Times New Roman" w:hAnsi="Times New Roman" w:cs="Times New Roman"/>
          <w:caps w:val="0"/>
          <w:sz w:val="28"/>
          <w:szCs w:val="28"/>
        </w:rPr>
        <w:t>»</w:t>
      </w:r>
    </w:p>
    <w:p w:rsidR="004772F4" w:rsidRPr="00CE00C9" w:rsidRDefault="004772F4" w:rsidP="00484CAD">
      <w:pPr>
        <w:pStyle w:val="041704300433043E043B043E0432043E043A1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Конституционное право как наука.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Конституционное право как отрасль права.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Нормы конституционного права.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Предмет и метод конституционного права.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Конституционно-правовые отношения.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Субъекты конституционного права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Источники конституционного права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Закон — основной источник российского конституционного права (понятие, признаки, виды).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Конституционная ответственность (понятие, субъекты, основания).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Понятие и сущность Конституции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 xml:space="preserve">Конституция РФ </w:t>
      </w:r>
      <w:smartTag w:uri="urn:schemas-microsoft-com:office:smarttags" w:element="metricconverter">
        <w:smartTagPr>
          <w:attr w:name="ProductID" w:val="1993 г"/>
        </w:smartTagPr>
        <w:r w:rsidRPr="00FB6BD9">
          <w:rPr>
            <w:rFonts w:ascii="Times New Roman" w:hAnsi="Times New Roman" w:cs="Times New Roman"/>
            <w:color w:val="auto"/>
            <w:sz w:val="28"/>
            <w:szCs w:val="28"/>
          </w:rPr>
          <w:t>1993 г</w:t>
        </w:r>
      </w:smartTag>
      <w:r w:rsidRPr="00FB6BD9">
        <w:rPr>
          <w:rFonts w:ascii="Times New Roman" w:hAnsi="Times New Roman" w:cs="Times New Roman"/>
          <w:color w:val="auto"/>
          <w:sz w:val="28"/>
          <w:szCs w:val="28"/>
        </w:rPr>
        <w:t>. Общая характеристика.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Юридические свойства Конституции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конституционных норм (понятие, формы). Прямое действие норм Конституции РФ </w:t>
      </w:r>
      <w:smartTag w:uri="urn:schemas-microsoft-com:office:smarttags" w:element="metricconverter">
        <w:smartTagPr>
          <w:attr w:name="ProductID" w:val="1993 г"/>
        </w:smartTagPr>
        <w:r w:rsidRPr="00FB6BD9">
          <w:rPr>
            <w:rFonts w:ascii="Times New Roman" w:hAnsi="Times New Roman" w:cs="Times New Roman"/>
            <w:color w:val="auto"/>
            <w:sz w:val="28"/>
            <w:szCs w:val="28"/>
          </w:rPr>
          <w:t>1993 г</w:t>
        </w:r>
      </w:smartTag>
      <w:r w:rsidRPr="00FB6B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 xml:space="preserve">Конституция РСФСР </w:t>
      </w:r>
      <w:smartTag w:uri="urn:schemas-microsoft-com:office:smarttags" w:element="metricconverter">
        <w:smartTagPr>
          <w:attr w:name="ProductID" w:val="1918 г"/>
        </w:smartTagPr>
        <w:r w:rsidRPr="00FB6BD9">
          <w:rPr>
            <w:rFonts w:ascii="Times New Roman" w:hAnsi="Times New Roman" w:cs="Times New Roman"/>
            <w:color w:val="auto"/>
            <w:sz w:val="28"/>
            <w:szCs w:val="28"/>
          </w:rPr>
          <w:t>1918 г</w:t>
        </w:r>
      </w:smartTag>
      <w:r w:rsidRPr="00FB6BD9">
        <w:rPr>
          <w:rFonts w:ascii="Times New Roman" w:hAnsi="Times New Roman" w:cs="Times New Roman"/>
          <w:color w:val="auto"/>
          <w:sz w:val="28"/>
          <w:szCs w:val="28"/>
        </w:rPr>
        <w:t>. (общая характеристика).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Процедура пересмотра и изменения Конституции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Основы конституционного строя Российской Федерации (понятие, элементы, принципы).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Разделение властей и конституционная система органов государственной власти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Народный суверенитет в России.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Народовластие и его конституционное закрепление.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Конституционные институты прямой демократии.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Референдум (понятие и виды).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Конституционные основы многопартийности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Конституционные основы экономического строя в Рос</w:t>
      </w:r>
      <w:r w:rsidRPr="00FB6BD9">
        <w:rPr>
          <w:rFonts w:ascii="Times New Roman" w:hAnsi="Times New Roman" w:cs="Times New Roman"/>
          <w:color w:val="auto"/>
          <w:sz w:val="28"/>
          <w:szCs w:val="28"/>
        </w:rPr>
        <w:softHyphen/>
        <w:t>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Понятие и принципы российского гражданства.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Приобретение гражданства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Прекращение гражданства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Гражданство детей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4"/>
          <w:sz w:val="28"/>
          <w:szCs w:val="28"/>
        </w:rPr>
        <w:t>Правовое положение лиц без гражданства и иностранцев в России.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Правовое положение лиц с двойным гражданством.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Право политического убежища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Классификация основных (конституционных) прав и обязанностей человека и гражданина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Личные конституционные права и свободы граждан России.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5"/>
          <w:sz w:val="28"/>
          <w:szCs w:val="28"/>
        </w:rPr>
        <w:t>Конституционное право граждан на неприкосновенность личности.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 человека и гражданина на жизнь.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Конституционное право граждан на защиту своих прав. Гарантии соблюдения основных прав человека в условиях чрезвычайного положения.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Конституционное право граждан на свободу совести.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Конституционное право граждан на свободу передвижения, выбор места пребывания и жительства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1"/>
          <w:sz w:val="28"/>
          <w:szCs w:val="28"/>
        </w:rPr>
        <w:t>Экономические, социальные и культурные права граждан в России.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Право граждан на свободу труда, его конституционное содержание и гарантии.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Право граждан на жилище, неприкосновенность жилища — конституционные права граждан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Право на охрану здоровья и медицинскую помощь.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Право граждан на образование.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Политические права и свободы граждан России.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Конституционное право граждан на участие в управлении государственными делами.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28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Конституционное право граждан на свободу слова и печати.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28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Конституционное право на объединение.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28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Конституционные обязанности граждан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28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Государственная защита прав и свобод граждан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28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Понятие и формы государственного устройства.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28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Субъекты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28" w:lineRule="auto"/>
        <w:ind w:left="0" w:firstLine="54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Федеративное устройство России.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4"/>
          <w:sz w:val="28"/>
          <w:szCs w:val="28"/>
        </w:rPr>
        <w:t>Национальный суверенитет и его реализация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Образование СССР и прекращение его существования.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Суверенитет Российской Федерации. Государственные символы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Знание текста Государственного гимна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4"/>
          <w:sz w:val="28"/>
          <w:szCs w:val="28"/>
        </w:rPr>
        <w:t>Конституционный статус республики в составе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Конституционный статус края, области в составе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Виды автономий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Компетенция Российской Федерации (понятие и виды).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1"/>
          <w:sz w:val="28"/>
          <w:szCs w:val="28"/>
        </w:rPr>
        <w:t>Сфера совместного ведения Российской Федерац</w:t>
      </w:r>
      <w:proofErr w:type="gramStart"/>
      <w:r w:rsidRPr="00FB6BD9">
        <w:rPr>
          <w:rFonts w:ascii="Times New Roman" w:hAnsi="Times New Roman" w:cs="Times New Roman"/>
          <w:color w:val="auto"/>
          <w:spacing w:val="-1"/>
          <w:sz w:val="28"/>
          <w:szCs w:val="28"/>
        </w:rPr>
        <w:t>ии  и ее</w:t>
      </w:r>
      <w:proofErr w:type="gramEnd"/>
      <w:r w:rsidRPr="00FB6BD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субъектов.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Российская Федерация в Содружестве Независимых Государств.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Административно-территориальное устройство субъектов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Выборы в России: понятие, конституционные функции.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Конституционные принципы избирательного права.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Избирательная система и ее конституционно-правовое регулирование.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Избирательный процесс, его основные стадии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Избирательные округа и избирательные участки.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Списки избирателей.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8"/>
          <w:sz w:val="28"/>
          <w:szCs w:val="28"/>
        </w:rPr>
        <w:t>Избирательные комиссии (порядок образования, компетенция, виды).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Выдвижение кандидатов в депутаты Государственной Думы Федерального Собрания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Предвыборная агитация.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Установление результатов выборов.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3"/>
          <w:sz w:val="28"/>
          <w:szCs w:val="28"/>
        </w:rPr>
        <w:t>Президент РФ (порядок избрания, компетенция, акты).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Процедура отрешения Президента РФ от должности.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Федеральное Собрание — парламент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Совет Федерации Федерального Собрания РФ (порядок формирования, компетенция).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Государственная Дума Федерального Собрания РФ (порядок избрания, компетенция).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Комитеты и комиссии Совета Федерации и Государственной Думы Федерального Собрания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Порядок деятельности Государственной Думы Федерального Собрания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100" w:lineRule="atLeast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 xml:space="preserve">Конституционный статус </w:t>
      </w:r>
      <w:r>
        <w:rPr>
          <w:rFonts w:ascii="Times New Roman" w:hAnsi="Times New Roman" w:cs="Times New Roman"/>
          <w:color w:val="auto"/>
          <w:sz w:val="28"/>
          <w:szCs w:val="28"/>
        </w:rPr>
        <w:t>сенатора</w:t>
      </w:r>
      <w:bookmarkStart w:id="0" w:name="_GoBack"/>
      <w:bookmarkEnd w:id="0"/>
      <w:r w:rsidRPr="00FB6BD9">
        <w:rPr>
          <w:rFonts w:ascii="Times New Roman" w:hAnsi="Times New Roman" w:cs="Times New Roman"/>
          <w:color w:val="auto"/>
          <w:sz w:val="28"/>
          <w:szCs w:val="28"/>
        </w:rPr>
        <w:t xml:space="preserve"> Совета Федерации и депутата Государственной Думы Федерального Собрания РФ.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Депутатская неприкосновенность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Законодательный процесс в российском парламенте.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Акты Федерального Собрания РФ и его палат.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Правительство РФ (порядок формирования, полномочия, акты).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Конституционные основы судебной власти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Конституционный Суд РФ (порядок формирования, компетенция, акты).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Законодательные органы государственной власти субъектов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Конституционные основы местного самоуправления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pacing w:val="-5"/>
          <w:sz w:val="28"/>
          <w:szCs w:val="28"/>
        </w:rPr>
        <w:t>Гарантии прав местного самоуправления в Российской Федерации.</w:t>
      </w:r>
    </w:p>
    <w:p w:rsidR="008A2855" w:rsidRPr="00FB6BD9" w:rsidRDefault="008A2855" w:rsidP="008A2855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B6BD9">
        <w:rPr>
          <w:rFonts w:ascii="Times New Roman" w:hAnsi="Times New Roman" w:cs="Times New Roman"/>
          <w:color w:val="auto"/>
          <w:sz w:val="28"/>
          <w:szCs w:val="28"/>
        </w:rPr>
        <w:t>Соотношение международного и российского конституционного права.</w:t>
      </w:r>
    </w:p>
    <w:p w:rsidR="00D411B0" w:rsidRDefault="00D411B0" w:rsidP="008A2855">
      <w:pPr>
        <w:pStyle w:val="041E0441043D043E0432043D043E043904420435043A04410442"/>
        <w:tabs>
          <w:tab w:val="left" w:pos="0"/>
          <w:tab w:val="left" w:pos="900"/>
        </w:tabs>
        <w:suppressAutoHyphens/>
        <w:autoSpaceDE/>
        <w:autoSpaceDN/>
        <w:adjustRightInd/>
        <w:spacing w:line="247" w:lineRule="auto"/>
        <w:ind w:left="540" w:firstLine="0"/>
      </w:pPr>
    </w:p>
    <w:sectPr w:rsidR="00D411B0" w:rsidSect="0093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Num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7B5C"/>
    <w:rsid w:val="004772F4"/>
    <w:rsid w:val="00484CAD"/>
    <w:rsid w:val="008A2855"/>
    <w:rsid w:val="00931C72"/>
    <w:rsid w:val="00A549F0"/>
    <w:rsid w:val="00D07B5C"/>
    <w:rsid w:val="00D4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484CAD"/>
    <w:pPr>
      <w:widowControl w:val="0"/>
      <w:autoSpaceDE w:val="0"/>
      <w:autoSpaceDN w:val="0"/>
      <w:adjustRightInd w:val="0"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20"/>
      <w:szCs w:val="20"/>
      <w:lang w:eastAsia="ru-RU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484CAD"/>
    <w:pPr>
      <w:keepNext/>
      <w:keepLines/>
      <w:suppressAutoHyphens/>
      <w:spacing w:before="130" w:after="765"/>
      <w:ind w:firstLine="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Company>ФГБОУ СГЮА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mikshtada</cp:lastModifiedBy>
  <cp:revision>5</cp:revision>
  <dcterms:created xsi:type="dcterms:W3CDTF">2020-09-24T07:15:00Z</dcterms:created>
  <dcterms:modified xsi:type="dcterms:W3CDTF">2022-09-11T08:00:00Z</dcterms:modified>
</cp:coreProperties>
</file>