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5" w:rsidRPr="0036658F" w:rsidRDefault="00570E25" w:rsidP="00570E25">
      <w:pPr>
        <w:spacing w:before="120" w:after="120"/>
        <w:jc w:val="center"/>
        <w:rPr>
          <w:b/>
          <w:sz w:val="28"/>
          <w:szCs w:val="28"/>
        </w:rPr>
      </w:pPr>
      <w:r w:rsidRPr="0036658F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для проведения зачета </w:t>
      </w:r>
      <w:bookmarkStart w:id="0" w:name="_GoBack"/>
      <w:bookmarkEnd w:id="0"/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Понятие «национальные интересы»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История возникновения и развития понятия «национальные интересы»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Классификация национальных интересов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 xml:space="preserve">Элементы экономического строя в Конституции Российской Федерации 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Место национальных интересов в конституционном строе России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Понятие национальных интересов в международном праве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Интернациональные интересы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Система международной безопасности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Фундаментальные интересы России в сфере экономики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Текущие интересы в экономической сфере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Реализация экономических интересов во внутренней и внешней политике РФ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Послания Президента РФ и их значение в формировании внутренней и внешней политики в области защиты национальных интересов России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Национальные интересы России в сфере экономики в концепциях и доктринах Президента РФ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Совет безопасности РФ и его роль в защите национальных интересов России в экономической сфере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Уполномоченный по защите прав предпринимателей в России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Федеральное Собрание РФ и его место в системе защиты экономических интересов России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Роль Правительства РФ в защите национальных интересов России в сфере экономики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Министерство экономического развития РФ в защите национальных интересов России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Центральный банк РФ и национальные интересы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Роль Конституционного Суда РФ в развитии концепции «конституционной экономики»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Суды общей юрисдикции в реализации национальных интересов в сфере экономики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Деятельность прокуратуры по защите экономических интересов России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Понятие гражданского общества и его институтов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Общественная плата РФ и ее роль в защите экономических интересов государства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 xml:space="preserve">Деятельность общественных советов при органах государственной власти России по защите национальных интересов 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Общественные объединения и их роль в защите национальных интересов государства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СМИ и национальные интересы государства в экономической сфере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>Россия в СНГ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t xml:space="preserve">Международные специализированные организации и защита национальных интересов России </w:t>
      </w:r>
    </w:p>
    <w:p w:rsidR="00570E25" w:rsidRPr="0036658F" w:rsidRDefault="00570E25" w:rsidP="00570E25">
      <w:pPr>
        <w:numPr>
          <w:ilvl w:val="0"/>
          <w:numId w:val="1"/>
        </w:numPr>
        <w:rPr>
          <w:sz w:val="28"/>
          <w:szCs w:val="28"/>
        </w:rPr>
      </w:pPr>
      <w:r w:rsidRPr="0036658F">
        <w:rPr>
          <w:sz w:val="28"/>
          <w:szCs w:val="28"/>
        </w:rPr>
        <w:lastRenderedPageBreak/>
        <w:t>Экономическая интеграция России, Республики Беларусь и Казахстан</w:t>
      </w:r>
    </w:p>
    <w:p w:rsidR="00570E25" w:rsidRPr="0036658F" w:rsidRDefault="00570E25" w:rsidP="00570E25"/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3A3"/>
    <w:multiLevelType w:val="hybridMultilevel"/>
    <w:tmpl w:val="261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A"/>
    <w:rsid w:val="00570E25"/>
    <w:rsid w:val="0080760A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>DG Win&amp;Soft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2022-09-10T11:06:00Z</dcterms:created>
  <dcterms:modified xsi:type="dcterms:W3CDTF">2022-09-10T11:06:00Z</dcterms:modified>
</cp:coreProperties>
</file>