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DC" w:rsidRDefault="009E5DDC" w:rsidP="009E5DDC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Обсуждены и утверждены на заседании кафедры</w:t>
      </w:r>
    </w:p>
    <w:p w:rsidR="009E5DDC" w:rsidRDefault="009E5DDC" w:rsidP="009E5DDC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истории государства и права</w:t>
      </w:r>
    </w:p>
    <w:p w:rsidR="009E5DDC" w:rsidRDefault="009E5DDC" w:rsidP="009E5DDC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proofErr w:type="gramStart"/>
      <w:r>
        <w:rPr>
          <w:sz w:val="26"/>
          <w:szCs w:val="20"/>
        </w:rPr>
        <w:t xml:space="preserve">« </w:t>
      </w:r>
      <w:r w:rsidR="003F1734" w:rsidRPr="003F1734">
        <w:rPr>
          <w:sz w:val="26"/>
          <w:szCs w:val="20"/>
        </w:rPr>
        <w:t>30</w:t>
      </w:r>
      <w:proofErr w:type="gramEnd"/>
      <w:r>
        <w:rPr>
          <w:sz w:val="26"/>
          <w:szCs w:val="20"/>
        </w:rPr>
        <w:t xml:space="preserve"> » ию</w:t>
      </w:r>
      <w:r w:rsidR="003F1734">
        <w:rPr>
          <w:sz w:val="26"/>
          <w:szCs w:val="20"/>
        </w:rPr>
        <w:t>н</w:t>
      </w:r>
      <w:r>
        <w:rPr>
          <w:sz w:val="26"/>
          <w:szCs w:val="20"/>
        </w:rPr>
        <w:t>я 202</w:t>
      </w:r>
      <w:r w:rsidR="003F1734">
        <w:rPr>
          <w:sz w:val="26"/>
          <w:szCs w:val="20"/>
        </w:rPr>
        <w:t>3</w:t>
      </w:r>
      <w:r>
        <w:rPr>
          <w:sz w:val="26"/>
          <w:szCs w:val="20"/>
        </w:rPr>
        <w:t xml:space="preserve"> г., протокол № 1</w:t>
      </w:r>
      <w:r w:rsidR="003F1734">
        <w:rPr>
          <w:sz w:val="26"/>
          <w:szCs w:val="20"/>
        </w:rPr>
        <w:t>2</w:t>
      </w:r>
    </w:p>
    <w:p w:rsidR="007E3951" w:rsidRPr="00435DD1" w:rsidRDefault="007E3951" w:rsidP="007E3951">
      <w:pPr>
        <w:jc w:val="right"/>
        <w:rPr>
          <w:sz w:val="26"/>
        </w:rPr>
      </w:pPr>
    </w:p>
    <w:p w:rsidR="007E3951" w:rsidRPr="007E3951" w:rsidRDefault="007E3951" w:rsidP="007E3951">
      <w:pPr>
        <w:ind w:left="360"/>
        <w:jc w:val="center"/>
        <w:rPr>
          <w:b/>
          <w:bCs/>
          <w:sz w:val="28"/>
          <w:szCs w:val="28"/>
        </w:rPr>
      </w:pPr>
      <w:r w:rsidRPr="007E3951">
        <w:rPr>
          <w:b/>
          <w:bCs/>
          <w:sz w:val="28"/>
          <w:szCs w:val="28"/>
        </w:rPr>
        <w:t>ЭКЗАМЕНАЦИОННЫЕ ВОПРОСЫ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 xml:space="preserve">по дисциплине 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«История государства и права России»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 xml:space="preserve">для обучающихся 1 курса 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 xml:space="preserve">по специальностям 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40.05.01 Правовое обеспечение национальной безопасности;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40.05.02 Правоохранительная деятельность;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40.05.04 Судебная и прокурорская деятельность</w:t>
      </w:r>
    </w:p>
    <w:p w:rsidR="007E3951" w:rsidRPr="007E3951" w:rsidRDefault="007E3951" w:rsidP="007E3951">
      <w:pPr>
        <w:jc w:val="center"/>
        <w:rPr>
          <w:b/>
          <w:sz w:val="28"/>
          <w:szCs w:val="28"/>
        </w:rPr>
      </w:pPr>
      <w:r w:rsidRPr="007E3951">
        <w:rPr>
          <w:b/>
          <w:sz w:val="28"/>
          <w:szCs w:val="28"/>
        </w:rPr>
        <w:t>на 202</w:t>
      </w:r>
      <w:r w:rsidR="003F1734">
        <w:rPr>
          <w:b/>
          <w:sz w:val="28"/>
          <w:szCs w:val="28"/>
        </w:rPr>
        <w:t>3</w:t>
      </w:r>
      <w:r w:rsidRPr="007E3951">
        <w:rPr>
          <w:b/>
          <w:sz w:val="28"/>
          <w:szCs w:val="28"/>
        </w:rPr>
        <w:t xml:space="preserve"> – 202</w:t>
      </w:r>
      <w:r w:rsidR="003F1734">
        <w:rPr>
          <w:b/>
          <w:sz w:val="28"/>
          <w:szCs w:val="28"/>
        </w:rPr>
        <w:t>4</w:t>
      </w:r>
      <w:bookmarkStart w:id="0" w:name="_GoBack"/>
      <w:bookmarkEnd w:id="0"/>
      <w:r w:rsidRPr="007E3951">
        <w:rPr>
          <w:b/>
          <w:sz w:val="28"/>
          <w:szCs w:val="28"/>
        </w:rPr>
        <w:t xml:space="preserve"> учебный год</w:t>
      </w:r>
    </w:p>
    <w:p w:rsidR="007E3951" w:rsidRPr="007E3951" w:rsidRDefault="007E3951" w:rsidP="007E3951">
      <w:pPr>
        <w:tabs>
          <w:tab w:val="left" w:pos="7655"/>
        </w:tabs>
        <w:rPr>
          <w:b/>
          <w:sz w:val="26"/>
          <w:szCs w:val="26"/>
        </w:rPr>
      </w:pP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Предмет, методы, периодизация дисциплины «История государства и права России».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государственности у восточных славян. «Норманнская» теория.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Общественный строй и правовой статус отельных групп населения </w:t>
      </w:r>
      <w:proofErr w:type="gramStart"/>
      <w:r>
        <w:rPr>
          <w:sz w:val="28"/>
          <w:szCs w:val="28"/>
        </w:rPr>
        <w:t>Древней  Руси</w:t>
      </w:r>
      <w:proofErr w:type="gramEnd"/>
      <w:r>
        <w:rPr>
          <w:sz w:val="28"/>
          <w:szCs w:val="28"/>
        </w:rPr>
        <w:t>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Органы власти и управления Древней Руси.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Общая характеристика источников права Древнерусского государства.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Институты гражданского права по Русской Правде.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Уголовное право и судопроизводство по Русской Правде.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Изменения в общественном и политическом устройстве русских княжеств в период раздробленности. Двинская и Белозерская грамоты наместничьего управления.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Источники права периода раздробленности и начала формирования единого Московского государства (Новгородская и Псковская судные грамоты).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Структура и правовой статус отдельных групп населения единого Московского государства.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11.Государственный строй и судоустройство единого Московского государства.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12.Общая характеристика Судебника 1497 г. Уголовное право.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Общая характеристика Судебника 1550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Центральные органы власти и местное управление в период сословно-представительной монархии (середина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середина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«Стоглав» 1551 г. - общая характеристика, семейно-брачное право.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Правовое положение населения по Соборному Уложению 1649 г. Юридическое оформление крепостного права.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«Соборное Уложение» 1649 г. – общая характеристика.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Уголовное право по Соборному Уложению 1649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Развитие розыскного процесса в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Институты гражданского права по Соборному Уложению 1649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Законодательное оформление и особенности абсолютной монархии в России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Правовой статус дворянства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Правовой статус духовенства и городского населения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Правовой статус сельского населения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Органы власти, центральное и местное управление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Судебная система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Становление и развитие органов полиции и прокуратуры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Гражданское право, указ «О порядке наследовании в движимых и недвижимых имуществах» («О единонаследии») 1714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Источники права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Воинский устав 1716 г. – общая характеристика.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Уголовное право по Артикулу воинскому 1715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 Судопроизводство по «Краткому изображению процессов и судебных тяжб» 1715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 Структура и статус населения по Законам «О состояниях» 1832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Органы власти и управления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Политическая полиция.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Систематизация законодательства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 Гражданское право по т. Х «Свода законов» Российской Империи.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36.Уголовное право по «Уложению о наказаниях уголовных и исправительных» 1845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 Правовой статус, поземельное устройство и система управления крестьян, вышедших из крепостной зависимости 19 февраля 1861г.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Правовые основы земской реформы 1864 г. </w:t>
      </w:r>
    </w:p>
    <w:p w:rsidR="00435DD1" w:rsidRDefault="00435DD1" w:rsidP="00435DD1">
      <w:pPr>
        <w:tabs>
          <w:tab w:val="right" w:pos="9355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39. Правовые основы городской реформы 1870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40. Судебная реформа 1864 г. – общая характеристика.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41. Судоустройство по Судебным Уставам 1864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 Судопроизводство по Судебным Уставам 1864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Полицейская реформа 60-х – 80-х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Правовые основы военной реформы 60-х – 80-х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 Законодательство об изменении государственного строя в 1905-1906 гг. Основные государственные законы в редакции от 23 апреля 1906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 Законодательство о выборах в Государственную думу 1905 – 1907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 Правовые основы аграрной реформы П.А. Столыпина 1906-1911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Изменения в государственном строе и праве в годы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 и Февральской буржуазно-демократической революции.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Законодательные акты, принятые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Всероссийском съезде Советов (октябрь 1917 г.).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Советские органы власти и центрального управления в 1917-1918 гг. 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51. Советская милиция, ВЧК и Красная Армия (октябрь 1917-июль 1918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52. Правовая база создания советского суда (ноябрь 1917 – июль 1918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53. Источники и особенности советского права. Юридическая ликвидация сословного строя (1917-1918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54. Учредительное собрание. Законодательные акты, принятые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Всероссийским съездом Советов.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55. Разработка проекта и содержание Конституции РСФСР 1918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56. Чрезвычайные органы власти в период «военного коммунизма» (1918-1920 гг.)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57. Законодательство о браке, семье и опеке, трудовое законодательство, первые советские кодексы.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58. Гражданское право 1917-1920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59. «Руководящие начала по уголовному праву» 1919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60. Юридическое оформление образования СССР. Конституция СССР 1924 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61. Судебная и военная реформы 1922-1925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62. Кодификация Советского права 1922-1928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63. Гражданское право СССР, его особенности в 1930-х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64. Уголовное право и процесс СССР, его особенности в 1930-х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65. Конституция СССР 1936 г. – форма собственности, органы власти и центрального управления, избирательная система.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66. Изменения в государственном аппарате и праве СССР в годы Великой Отечественной войны 1941-1945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67. Изменения трудового законодательства во второй половине 1940 – первой половине 1950 -х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68. Изменения уголовного законодательства во второй половине 1940- первой половине 1950 -х гг.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69. Советское государство и право в середине 50-х – середине 60-х гг. ХХ века.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70. Советское государство и развитие отраслей права в 70-е – 80- е гг. ХХ века.</w:t>
      </w:r>
    </w:p>
    <w:p w:rsidR="00435DD1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71. Структура, принципы и положения Конституции СССР 1977 г.</w:t>
      </w:r>
    </w:p>
    <w:p w:rsidR="00435DD1" w:rsidRDefault="00435DD1" w:rsidP="00435DD1">
      <w:pPr>
        <w:tabs>
          <w:tab w:val="right" w:pos="9781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72. Изменения в государственном строе и праве СССР в 1985- начале 1990-х гг.</w:t>
      </w:r>
    </w:p>
    <w:p w:rsidR="00435DD1" w:rsidRDefault="00435DD1" w:rsidP="00435DD1"/>
    <w:p w:rsidR="00435DD1" w:rsidRDefault="00435DD1" w:rsidP="00435DD1"/>
    <w:p w:rsidR="00435DD1" w:rsidRDefault="00435DD1" w:rsidP="00435DD1"/>
    <w:p w:rsidR="00435DD1" w:rsidRDefault="00435DD1" w:rsidP="00435DD1"/>
    <w:p w:rsidR="00435DD1" w:rsidRDefault="00435DD1" w:rsidP="00435DD1"/>
    <w:p w:rsidR="00435DD1" w:rsidRDefault="00435DD1" w:rsidP="00435DD1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Заведующий кафедрой истории</w:t>
      </w:r>
    </w:p>
    <w:p w:rsidR="00435DD1" w:rsidRDefault="00435DD1" w:rsidP="00435DD1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государства и права, профессор                                  С.Н. Туманов</w:t>
      </w:r>
    </w:p>
    <w:p w:rsidR="007E3951" w:rsidRDefault="007E3951" w:rsidP="007E3951">
      <w:pPr>
        <w:jc w:val="right"/>
      </w:pPr>
    </w:p>
    <w:sectPr w:rsidR="007E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F9"/>
    <w:rsid w:val="003F0292"/>
    <w:rsid w:val="003F1734"/>
    <w:rsid w:val="00435DD1"/>
    <w:rsid w:val="00710332"/>
    <w:rsid w:val="007E3951"/>
    <w:rsid w:val="00883AF9"/>
    <w:rsid w:val="009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A62AF-97FD-4B05-B7BA-A265F45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E3951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17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9</cp:revision>
  <cp:lastPrinted>2023-10-12T09:07:00Z</cp:lastPrinted>
  <dcterms:created xsi:type="dcterms:W3CDTF">2021-06-30T10:26:00Z</dcterms:created>
  <dcterms:modified xsi:type="dcterms:W3CDTF">2023-10-12T09:08:00Z</dcterms:modified>
</cp:coreProperties>
</file>