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BA" w:rsidRPr="00945509" w:rsidRDefault="004F33BA" w:rsidP="004F33BA">
      <w:pPr>
        <w:pStyle w:val="1"/>
        <w:numPr>
          <w:ilvl w:val="0"/>
          <w:numId w:val="0"/>
        </w:numPr>
        <w:ind w:left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ЗАЧЕТУ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содержание института защиты в финансовом праве.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Способы защиты в финансовых правоотношениях.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Президентский способ защиты субъектов финансовых правоотношений.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Административный способ защиты субъектов финансовых правоотношений.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Судебный способ защиты субъектов финансовых правоотношений.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Субъекты, участвующие в защите финансовых интересов государства и муниципальных образований, их правовой статус.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Прокуратура РФ как субъект по защите прав и законных интересов субъектов финансовых правоотношений.</w:t>
      </w:r>
    </w:p>
    <w:p w:rsidR="004F33BA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Решения Конституционного Суда РФ в системе способов защиты прав и законных интересов субъектов финансовых правоотношений.</w:t>
      </w:r>
    </w:p>
    <w:p w:rsidR="004F33BA" w:rsidRPr="001324D7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1324D7">
        <w:rPr>
          <w:sz w:val="24"/>
          <w:szCs w:val="24"/>
        </w:rPr>
        <w:t>Участники бюджетных правоотношений: понятие и классификация.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Внебюджетные государственные социальные денежные фонды как особые участники бюджетных правоотношений.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правонарушений в сфере бюджетного законодательства. Ответственность за нарушение бюджетного законодательства.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Способы защиты прав участников бюджетных правоотношений: общая характеристика.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Административный способ защита прав участников бюджетных правоотношений.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Судебный способ защита прав участников бюджетных правоотношений.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Участники налоговых правоотношений: понятие и классификация.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Нарушения в сфере налогового законодательства: понятие и виды.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Ответственность за нарушение налогового законодательства: понятие и виды.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Способы защиты прав участников налоговых правоотношений: общая характеристика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Административный способ защиты прав участников налоговых правоотношений.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обжалования актов налоговых органов и действий или бездействий их должностных лиц.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Судебный способ защита прав участников налоговых правоотношений.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Участники валютных правоотношений: понятие и классификация.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Нарушение законодательства в валютной сфере: понятие и виды.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Способы защиты прав участников валютных правоотношений: общая характеристика.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Административный способ защита прав участников валютных правоотношений.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Судебный способ защита прав участников валютных правоотношений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инвестиций и инвестиционной деятельности.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правоотношений, возникающих в инвестиционной деятельности.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Участники инвестиционных правоотношений: понятие и классификация.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Государство и муниципальные образования как особые субъекты инвестиционных правоотношений.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нарушений законодательства в сфере инвестиционной деятельности.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Способы защиты прав участников инвестиционных правоотношений: общая характеристика.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финансовых услуг и правовое регулирование их предоставления.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Участники правоотношений по предоставлению финансовых услуг.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Общие положения о порядке и способах защиты прав потребителей финансовых услуг.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Защита прав субъектов финансовых услуг посредством обращения в Банк России </w:t>
      </w:r>
      <w:r w:rsidRPr="00945509">
        <w:rPr>
          <w:sz w:val="24"/>
          <w:szCs w:val="24"/>
        </w:rPr>
        <w:lastRenderedPageBreak/>
        <w:t>и органы государственной власти.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Претензионный порядок защиты прав потребителей финансовых услуг.</w:t>
      </w:r>
    </w:p>
    <w:p w:rsidR="004F33BA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Защита прав потребителей финансовых услуг посредством обращения к финансовому уполномоченному.</w:t>
      </w:r>
    </w:p>
    <w:p w:rsidR="004F33BA" w:rsidRPr="00945509" w:rsidRDefault="004F33BA" w:rsidP="004F33B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Судебный порядок защиты прав потребителей финансовых услуг.</w:t>
      </w:r>
    </w:p>
    <w:p w:rsidR="0052247B" w:rsidRPr="004F33BA" w:rsidRDefault="0052247B" w:rsidP="004F33BA"/>
    <w:sectPr w:rsidR="0052247B" w:rsidRPr="004F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A6"/>
    <w:rsid w:val="00061827"/>
    <w:rsid w:val="00067B3D"/>
    <w:rsid w:val="000A68CA"/>
    <w:rsid w:val="00336F5A"/>
    <w:rsid w:val="003454B9"/>
    <w:rsid w:val="00406547"/>
    <w:rsid w:val="004F33BA"/>
    <w:rsid w:val="0052247B"/>
    <w:rsid w:val="005529A6"/>
    <w:rsid w:val="005A4D1D"/>
    <w:rsid w:val="00622F3D"/>
    <w:rsid w:val="00820476"/>
    <w:rsid w:val="00936E39"/>
    <w:rsid w:val="00A243A9"/>
    <w:rsid w:val="00B009B2"/>
    <w:rsid w:val="00B13119"/>
    <w:rsid w:val="00C92FA9"/>
    <w:rsid w:val="00D2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9043-1C14-4F66-8E0A-2BF1E518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529A6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5529A6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529A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529A6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5529A6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5529A6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5529A6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55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55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2023-09-30T10:23:00Z</dcterms:created>
  <dcterms:modified xsi:type="dcterms:W3CDTF">2023-09-30T10:23:00Z</dcterms:modified>
</cp:coreProperties>
</file>