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A5" w:rsidRPr="00423DFD" w:rsidRDefault="00434EA5" w:rsidP="00434EA5">
      <w:pPr>
        <w:spacing w:line="360" w:lineRule="auto"/>
        <w:jc w:val="center"/>
        <w:rPr>
          <w:b/>
          <w:bCs/>
          <w:sz w:val="48"/>
          <w:szCs w:val="48"/>
        </w:rPr>
      </w:pPr>
      <w:r w:rsidRPr="00FF4AC3">
        <w:rPr>
          <w:b/>
          <w:bCs/>
          <w:sz w:val="44"/>
          <w:szCs w:val="44"/>
        </w:rPr>
        <w:t>«</w:t>
      </w:r>
      <w:r>
        <w:rPr>
          <w:b/>
          <w:bCs/>
          <w:sz w:val="44"/>
          <w:szCs w:val="44"/>
        </w:rPr>
        <w:t>Профессиональная этика»</w:t>
      </w:r>
    </w:p>
    <w:p w:rsidR="00434EA5" w:rsidRPr="00434EA5" w:rsidRDefault="00434EA5" w:rsidP="00434E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EA5">
        <w:rPr>
          <w:rFonts w:ascii="Times New Roman" w:hAnsi="Times New Roman" w:cs="Times New Roman"/>
          <w:sz w:val="28"/>
          <w:szCs w:val="28"/>
        </w:rPr>
        <w:t>по специальности 40.05.02 Правоохранительная деятельность</w:t>
      </w:r>
    </w:p>
    <w:p w:rsidR="00434EA5" w:rsidRPr="00434EA5" w:rsidRDefault="00434EA5" w:rsidP="00434E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EA5">
        <w:rPr>
          <w:rFonts w:ascii="Times New Roman" w:hAnsi="Times New Roman" w:cs="Times New Roman"/>
          <w:sz w:val="28"/>
          <w:szCs w:val="28"/>
        </w:rPr>
        <w:t>Вопросы к зачету</w:t>
      </w:r>
      <w:bookmarkStart w:id="0" w:name="_GoBack"/>
      <w:bookmarkEnd w:id="0"/>
    </w:p>
    <w:p w:rsidR="00434EA5" w:rsidRDefault="00434EA5" w:rsidP="00434EA5">
      <w:pPr>
        <w:rPr>
          <w:sz w:val="28"/>
          <w:szCs w:val="28"/>
        </w:rPr>
      </w:pP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Этика как наука о морали.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Мораль и другие способы социальной регуляции.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Понятие и структура морали.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Право, мораль, этикет. Проблема соотношения.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Основные направления этической мысли: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proofErr w:type="spellStart"/>
      <w:r w:rsidRPr="00F95DDA">
        <w:rPr>
          <w:color w:val="auto"/>
          <w:sz w:val="28"/>
          <w:szCs w:val="28"/>
        </w:rPr>
        <w:t>Консеквенциалистские</w:t>
      </w:r>
      <w:proofErr w:type="spellEnd"/>
      <w:r w:rsidRPr="00F95DDA">
        <w:rPr>
          <w:color w:val="auto"/>
          <w:sz w:val="28"/>
          <w:szCs w:val="28"/>
        </w:rPr>
        <w:t xml:space="preserve"> школы: гедонизм, эвдемонизм, разумный эгоизм, утилитаризм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proofErr w:type="spellStart"/>
      <w:r w:rsidRPr="00F95DDA">
        <w:rPr>
          <w:color w:val="auto"/>
          <w:sz w:val="28"/>
          <w:szCs w:val="28"/>
        </w:rPr>
        <w:t>Деонтологические</w:t>
      </w:r>
      <w:proofErr w:type="spellEnd"/>
      <w:r w:rsidRPr="00F95DDA">
        <w:rPr>
          <w:color w:val="auto"/>
          <w:sz w:val="28"/>
          <w:szCs w:val="28"/>
        </w:rPr>
        <w:t xml:space="preserve"> школы: этика Сократа, </w:t>
      </w:r>
      <w:proofErr w:type="spellStart"/>
      <w:r w:rsidRPr="00F95DDA">
        <w:rPr>
          <w:color w:val="auto"/>
          <w:sz w:val="28"/>
          <w:szCs w:val="28"/>
        </w:rPr>
        <w:t>кинизм</w:t>
      </w:r>
      <w:proofErr w:type="spellEnd"/>
      <w:r w:rsidRPr="00F95DDA">
        <w:rPr>
          <w:color w:val="auto"/>
          <w:sz w:val="28"/>
          <w:szCs w:val="28"/>
        </w:rPr>
        <w:t>, стоицизм, этика Канта, религиозная этика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Можно ли считать утилитаристское обоснование приемлемым при решении вопроса о нравственной допустимости какого-либо поступка?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Поясните высказывание Канта: «Люди должны быть счастливы пропорционально их моральным заслугам»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Почему нравственность и свобода совпадают в этике Канта?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Что такое императив и чем максима отличаются от императива, а гипотетические императивы отличаются от категорических?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Раскройте смысл первой и </w:t>
      </w:r>
      <w:proofErr w:type="gramStart"/>
      <w:r w:rsidRPr="00F95DDA">
        <w:rPr>
          <w:color w:val="auto"/>
          <w:sz w:val="28"/>
          <w:szCs w:val="28"/>
        </w:rPr>
        <w:t>второй  формул</w:t>
      </w:r>
      <w:proofErr w:type="gramEnd"/>
      <w:r w:rsidRPr="00F95DDA">
        <w:rPr>
          <w:color w:val="auto"/>
          <w:sz w:val="28"/>
          <w:szCs w:val="28"/>
        </w:rPr>
        <w:t xml:space="preserve"> категорического императива И. Канта.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Что наполняет душу «всегда новым и все более сильным удивлением и благоговением» и почему?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Что такое справедливость в самом широком смысле слова и какие виды справедливости существуют и почему?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Назовите виды коммутативной, </w:t>
      </w:r>
      <w:proofErr w:type="spellStart"/>
      <w:proofErr w:type="gramStart"/>
      <w:r w:rsidRPr="00F95DDA">
        <w:rPr>
          <w:color w:val="auto"/>
          <w:sz w:val="28"/>
          <w:szCs w:val="28"/>
        </w:rPr>
        <w:t>ретрибутивной</w:t>
      </w:r>
      <w:proofErr w:type="spellEnd"/>
      <w:r w:rsidRPr="00F95DDA">
        <w:rPr>
          <w:color w:val="auto"/>
          <w:sz w:val="28"/>
          <w:szCs w:val="28"/>
        </w:rPr>
        <w:t xml:space="preserve">  и</w:t>
      </w:r>
      <w:proofErr w:type="gramEnd"/>
      <w:r w:rsidRPr="00F95DDA">
        <w:rPr>
          <w:color w:val="auto"/>
          <w:sz w:val="28"/>
          <w:szCs w:val="28"/>
        </w:rPr>
        <w:t xml:space="preserve"> дистрибутивной справедливости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Назовите два способа справедливого наказания и обоснуйте почему сегодня отдается предпочтение одному из них?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Раскройте принцип талиона. Почему современная юриспруденция отказалась от правила талиона при назначении наказания?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Чем дистрибутивная справедливость отличается от </w:t>
      </w:r>
      <w:proofErr w:type="spellStart"/>
      <w:r w:rsidRPr="00F95DDA">
        <w:rPr>
          <w:color w:val="auto"/>
          <w:sz w:val="28"/>
          <w:szCs w:val="28"/>
        </w:rPr>
        <w:t>ретрибутивной</w:t>
      </w:r>
      <w:proofErr w:type="spellEnd"/>
      <w:r w:rsidRPr="00F95DDA">
        <w:rPr>
          <w:color w:val="auto"/>
          <w:sz w:val="28"/>
          <w:szCs w:val="28"/>
        </w:rPr>
        <w:t>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Дайте развернутое определение </w:t>
      </w:r>
      <w:proofErr w:type="gramStart"/>
      <w:r w:rsidRPr="00F95DDA">
        <w:rPr>
          <w:color w:val="auto"/>
          <w:sz w:val="28"/>
          <w:szCs w:val="28"/>
        </w:rPr>
        <w:t>справедливости,  включающее</w:t>
      </w:r>
      <w:proofErr w:type="gramEnd"/>
      <w:r w:rsidRPr="00F95DDA">
        <w:rPr>
          <w:color w:val="auto"/>
          <w:sz w:val="28"/>
          <w:szCs w:val="28"/>
        </w:rPr>
        <w:t xml:space="preserve"> все ее виды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Раскройте смысл таких этических категорий, как «добро» и «зло», «честь и достоинство», «долг», «совесть», «ответственность».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Что представляет собой профессиональная этика (понятие, содержание, принципы),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lastRenderedPageBreak/>
        <w:t>В чем состоит цель создания профессиональных кодексов, раскройте смысл понятий "репутация", "дискредитация", "контроль за собой и ответственность за действия другого".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Что представляет собой юридическая этика как вид профессиональной этика?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Соотношение общей и профессиональной этики.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Корпоративность и корпоративные кодексы.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Дайте общую характеристику Закону Российской Федерации от 26 июня 1992 года «О статусе судей в Российской Федерации»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Дайте общую характеристику </w:t>
      </w:r>
      <w:proofErr w:type="spellStart"/>
      <w:r w:rsidRPr="00F95DDA">
        <w:rPr>
          <w:color w:val="auto"/>
          <w:sz w:val="28"/>
          <w:szCs w:val="28"/>
        </w:rPr>
        <w:t>Бангалорским</w:t>
      </w:r>
      <w:proofErr w:type="spellEnd"/>
      <w:r w:rsidRPr="00F95DDA">
        <w:rPr>
          <w:color w:val="auto"/>
          <w:sz w:val="28"/>
          <w:szCs w:val="28"/>
        </w:rPr>
        <w:t xml:space="preserve"> принципам поведения судей» (Гаага, 26 ноября 2002 года)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Дайте общую характеристику Кодексу судейской этики от 19 декабря 2012 г. (утв. VIII Всероссийским съездом судей 19 декабря 2012 г.)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Перечислите основные полномочия судей согласно Закону о правовом статусе судей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Как </w:t>
      </w:r>
      <w:proofErr w:type="gramStart"/>
      <w:r w:rsidRPr="00F95DDA">
        <w:rPr>
          <w:color w:val="auto"/>
          <w:sz w:val="28"/>
          <w:szCs w:val="28"/>
        </w:rPr>
        <w:t>соотносятся  понятия</w:t>
      </w:r>
      <w:proofErr w:type="gramEnd"/>
      <w:r w:rsidRPr="00F95DDA">
        <w:rPr>
          <w:color w:val="auto"/>
          <w:sz w:val="28"/>
          <w:szCs w:val="28"/>
        </w:rPr>
        <w:t xml:space="preserve"> «судебная этика» и «судейская этика»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Что представляет собой судебный этикет.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Нравственные последствия обвинительного уклона в уголовном процессе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Нравственное значение суда присяжных.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Возрастание нравственной ответственности судьи при отправлении правосудия.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Принцип независимости в деятельности судьи.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Принцип справедливости в деятельности судьи.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Принципы объективности и беспристрастности в деятельности судьи.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Нравственное требование к поведению судьи во внеслужебное время.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Особенности профессиональной этики следователя.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Правила поведения при выполнении задач оперативно-служебной деятельности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Причины профессиональной нравственной деформации следователя и способы ее предотвращения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Основное содержание Типового кодекс этики и служебного поведения государственных служащих Российской Федерации и муниципальных служащих от 23 декабря 2010 года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Основные моральные требования и принципы деятельности нотариуса.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Этика нотариуса: символика и атрибуты в профессиональной деятельности.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Современные моральные проблемы в деятельности нотариуса.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Основные положения Кодекса этики и служебного поведения федерального государственного гражданского служащего Федеральной службы судебных приставов от 12 апреля 2011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Основные положения Кодекса этики и служебного поведения государственных служащих Федеральной миграционной службы от 25 февраля 2011 года.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lastRenderedPageBreak/>
        <w:t xml:space="preserve">Основные положения Кодекса этики и служебного поведения </w:t>
      </w:r>
      <w:r w:rsidRPr="00F95DDA">
        <w:rPr>
          <w:color w:val="auto"/>
          <w:sz w:val="28"/>
          <w:szCs w:val="28"/>
        </w:rPr>
        <w:br/>
        <w:t xml:space="preserve">государственных гражданских </w:t>
      </w:r>
      <w:proofErr w:type="gramStart"/>
      <w:r w:rsidRPr="00F95DDA">
        <w:rPr>
          <w:color w:val="auto"/>
          <w:sz w:val="28"/>
          <w:szCs w:val="28"/>
        </w:rPr>
        <w:t>служащих  Федеральной</w:t>
      </w:r>
      <w:proofErr w:type="gramEnd"/>
      <w:r w:rsidRPr="00F95DDA">
        <w:rPr>
          <w:color w:val="auto"/>
          <w:sz w:val="28"/>
          <w:szCs w:val="28"/>
        </w:rPr>
        <w:t xml:space="preserve"> налоговой службы 11 апреля   2011 г. 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rStyle w:val="extended-textshort"/>
          <w:color w:val="auto"/>
          <w:sz w:val="28"/>
          <w:szCs w:val="28"/>
        </w:rPr>
        <w:t xml:space="preserve">Основные нравственные качества </w:t>
      </w:r>
      <w:r w:rsidRPr="00F95DDA">
        <w:rPr>
          <w:rStyle w:val="extended-textshort"/>
          <w:bCs/>
          <w:color w:val="auto"/>
          <w:sz w:val="28"/>
          <w:szCs w:val="28"/>
        </w:rPr>
        <w:t>сотрудников</w:t>
      </w:r>
      <w:r w:rsidRPr="00F95DDA">
        <w:rPr>
          <w:rStyle w:val="extended-textshort"/>
          <w:color w:val="auto"/>
          <w:sz w:val="28"/>
          <w:szCs w:val="28"/>
        </w:rPr>
        <w:t xml:space="preserve"> </w:t>
      </w:r>
      <w:r w:rsidRPr="00F95DDA">
        <w:rPr>
          <w:rStyle w:val="extended-textshort"/>
          <w:bCs/>
          <w:color w:val="auto"/>
          <w:sz w:val="28"/>
          <w:szCs w:val="28"/>
        </w:rPr>
        <w:t>пограничных</w:t>
      </w:r>
      <w:r w:rsidRPr="00F95DDA">
        <w:rPr>
          <w:rStyle w:val="extended-textshort"/>
          <w:color w:val="auto"/>
          <w:sz w:val="28"/>
          <w:szCs w:val="28"/>
        </w:rPr>
        <w:t xml:space="preserve"> </w:t>
      </w:r>
      <w:r w:rsidRPr="00F95DDA">
        <w:rPr>
          <w:rStyle w:val="extended-textshort"/>
          <w:bCs/>
          <w:color w:val="auto"/>
          <w:sz w:val="28"/>
          <w:szCs w:val="28"/>
        </w:rPr>
        <w:t>органов</w:t>
      </w:r>
      <w:r w:rsidRPr="00F95DDA">
        <w:rPr>
          <w:rStyle w:val="extended-textshort"/>
          <w:color w:val="auto"/>
          <w:sz w:val="28"/>
          <w:szCs w:val="28"/>
        </w:rPr>
        <w:t xml:space="preserve"> </w:t>
      </w:r>
      <w:r w:rsidRPr="00F95DDA">
        <w:rPr>
          <w:rStyle w:val="extended-textshort"/>
          <w:bCs/>
          <w:color w:val="auto"/>
          <w:sz w:val="28"/>
          <w:szCs w:val="28"/>
        </w:rPr>
        <w:t>ФСБ</w:t>
      </w:r>
      <w:r w:rsidRPr="00F95DDA">
        <w:rPr>
          <w:rStyle w:val="extended-textshort"/>
          <w:color w:val="auto"/>
          <w:sz w:val="28"/>
          <w:szCs w:val="28"/>
        </w:rPr>
        <w:t xml:space="preserve"> </w:t>
      </w:r>
      <w:r w:rsidRPr="00F95DDA">
        <w:rPr>
          <w:rStyle w:val="extended-textshort"/>
          <w:bCs/>
          <w:color w:val="auto"/>
          <w:sz w:val="28"/>
          <w:szCs w:val="28"/>
        </w:rPr>
        <w:t>России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Дайте общую характеристику ФЗ «О прокуратуре Российской Федерации» от 17 января 1992 года (ред. от 01 июля 2010 года);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Дайте общую характеристику Кодекса этики прокурорского работника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Профессиональные особенности деятельности прокурора, этические требования к ней.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Проблема нравственного выбора в профессиональной деятельности прокурора.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 Основные положения Кодекса этики прокурорского работника Российской Федерации от 17.03.2010 N 114 (ред. от 13.08.2020) </w:t>
      </w:r>
    </w:p>
    <w:p w:rsidR="00434EA5" w:rsidRPr="00F95DDA" w:rsidRDefault="00434EA5" w:rsidP="00434EA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86"/>
        <w:rPr>
          <w:color w:val="auto"/>
          <w:sz w:val="28"/>
          <w:szCs w:val="28"/>
        </w:rPr>
      </w:pP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Нравственные, личностные и профессиональные качества работников прокуратуры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Этика обвинительной речи прокурора, ее структура.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Нравственные проблемы взаимоотношений прокурора с подсудимым, его защитником и другими участниками процесса.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Дайте общую характеристику международному документу - Основные положения о роли адвокатов, принятому Восьмым Конгрессом ООН по предупреждению преступлений в 1990 г.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Каковы </w:t>
      </w:r>
      <w:proofErr w:type="gramStart"/>
      <w:r w:rsidRPr="00F95DDA">
        <w:rPr>
          <w:color w:val="auto"/>
          <w:sz w:val="28"/>
          <w:szCs w:val="28"/>
        </w:rPr>
        <w:t>роль,  функции</w:t>
      </w:r>
      <w:proofErr w:type="gramEnd"/>
      <w:r w:rsidRPr="00F95DDA">
        <w:rPr>
          <w:color w:val="auto"/>
          <w:sz w:val="28"/>
          <w:szCs w:val="28"/>
        </w:rPr>
        <w:t xml:space="preserve">, порядок деятельности Комиссии по этике и стандартам согласно Статье 37.1.  Федерального </w:t>
      </w:r>
      <w:proofErr w:type="gramStart"/>
      <w:r w:rsidRPr="00F95DDA">
        <w:rPr>
          <w:rStyle w:val="a4"/>
          <w:color w:val="auto"/>
          <w:sz w:val="28"/>
          <w:szCs w:val="28"/>
        </w:rPr>
        <w:t>закона  «</w:t>
      </w:r>
      <w:proofErr w:type="gramEnd"/>
      <w:r w:rsidRPr="00F95DDA">
        <w:rPr>
          <w:rStyle w:val="a4"/>
          <w:color w:val="auto"/>
          <w:sz w:val="28"/>
          <w:szCs w:val="28"/>
        </w:rPr>
        <w:t>Об адвокатской деятельности и адвокатуре в Российской Федерации»</w:t>
      </w:r>
      <w:r w:rsidRPr="00F95DDA">
        <w:rPr>
          <w:color w:val="auto"/>
          <w:sz w:val="28"/>
          <w:szCs w:val="28"/>
        </w:rPr>
        <w:t xml:space="preserve">,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Нужна </w:t>
      </w:r>
      <w:proofErr w:type="gramStart"/>
      <w:r w:rsidRPr="00F95DDA">
        <w:rPr>
          <w:color w:val="auto"/>
          <w:sz w:val="28"/>
          <w:szCs w:val="28"/>
        </w:rPr>
        <w:t>ли  адвокату</w:t>
      </w:r>
      <w:proofErr w:type="gramEnd"/>
      <w:r w:rsidRPr="00F95DDA">
        <w:rPr>
          <w:color w:val="auto"/>
          <w:sz w:val="28"/>
          <w:szCs w:val="28"/>
        </w:rPr>
        <w:t xml:space="preserve"> этика и зачем?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Каковы цели адвокатуры? 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Содержание и структура Кодекс профессиональной этики адвоката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Какова роль квалификационной комиссии?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 xml:space="preserve">Перечислите меры дисциплинарной ответственности, применяемые к адвокату </w:t>
      </w:r>
    </w:p>
    <w:p w:rsidR="00434EA5" w:rsidRPr="00F95DDA" w:rsidRDefault="00434EA5" w:rsidP="00434EA5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F95DDA">
        <w:rPr>
          <w:szCs w:val="28"/>
        </w:rPr>
        <w:t xml:space="preserve"> Понятие, краткая история возникновения и функции этикета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Правила приветствии, представления, прощания, приглашения, поздравления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Правила поведения в общественных местах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Правила позитивного общения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Невербальный этикет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Речевой этикет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Служебный этикет в деятельности прокурора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Этикет в профессиональной деятельности нотариуса.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Служебный этикет в деятельности судьи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Что представляют собой «деловая манера общения» и «деловой стиль одежды» для участников судебного разбирательства?</w:t>
      </w:r>
    </w:p>
    <w:p w:rsidR="00434EA5" w:rsidRPr="00F95DDA" w:rsidRDefault="00434EA5" w:rsidP="00434EA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8"/>
          <w:szCs w:val="28"/>
        </w:rPr>
      </w:pPr>
      <w:r w:rsidRPr="00F95DDA">
        <w:rPr>
          <w:color w:val="auto"/>
          <w:sz w:val="28"/>
          <w:szCs w:val="28"/>
        </w:rPr>
        <w:t>Основные нормы служебного этикета госслужащего.</w:t>
      </w:r>
    </w:p>
    <w:p w:rsidR="00284FDC" w:rsidRDefault="00284FDC"/>
    <w:sectPr w:rsidR="0028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46F5F"/>
    <w:multiLevelType w:val="hybridMultilevel"/>
    <w:tmpl w:val="9BD0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A5"/>
    <w:rsid w:val="00284FDC"/>
    <w:rsid w:val="004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E2E59-F456-4D41-B4B0-A41FB21E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E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ru-RU"/>
    </w:rPr>
  </w:style>
  <w:style w:type="character" w:styleId="a4">
    <w:name w:val="Emphasis"/>
    <w:basedOn w:val="a0"/>
    <w:uiPriority w:val="99"/>
    <w:qFormat/>
    <w:rsid w:val="00434EA5"/>
    <w:rPr>
      <w:rFonts w:ascii="Times New Roman" w:hAnsi="Times New Roman" w:cs="Times New Roman"/>
      <w:i/>
      <w:iCs/>
      <w:lang w:val="ru-RU"/>
    </w:rPr>
  </w:style>
  <w:style w:type="paragraph" w:styleId="a5">
    <w:name w:val="Body Text"/>
    <w:basedOn w:val="a"/>
    <w:link w:val="a6"/>
    <w:rsid w:val="00434EA5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34E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43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2020-09-10T19:52:00Z</dcterms:created>
  <dcterms:modified xsi:type="dcterms:W3CDTF">2020-09-10T19:54:00Z</dcterms:modified>
</cp:coreProperties>
</file>