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C0D8" w14:textId="77777777" w:rsidR="00A75E7E" w:rsidRPr="000C4D5A" w:rsidRDefault="00A75E7E" w:rsidP="00A75E7E">
      <w:pPr>
        <w:rPr>
          <w:rFonts w:ascii="Times New Roman" w:hAnsi="Times New Roman" w:cs="Times New Roman"/>
          <w:sz w:val="28"/>
          <w:szCs w:val="28"/>
        </w:rPr>
      </w:pPr>
    </w:p>
    <w:p w14:paraId="45F6FBD4" w14:textId="18E230F1" w:rsidR="00A75E7E" w:rsidRPr="000C4D5A" w:rsidRDefault="00A75E7E" w:rsidP="008417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5A">
        <w:rPr>
          <w:rFonts w:ascii="Times New Roman" w:hAnsi="Times New Roman" w:cs="Times New Roman"/>
          <w:b/>
          <w:sz w:val="28"/>
          <w:szCs w:val="28"/>
        </w:rPr>
        <w:t>40.05.04 Судебная и прокурорская деятельность</w:t>
      </w:r>
    </w:p>
    <w:p w14:paraId="2F27DA4B" w14:textId="151915B7" w:rsidR="00A75E7E" w:rsidRPr="000C4D5A" w:rsidRDefault="0069442B" w:rsidP="008417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5A">
        <w:rPr>
          <w:rFonts w:ascii="Times New Roman" w:hAnsi="Times New Roman" w:cs="Times New Roman"/>
          <w:b/>
          <w:sz w:val="28"/>
          <w:szCs w:val="28"/>
        </w:rPr>
        <w:t>С</w:t>
      </w:r>
      <w:r w:rsidR="00A75E7E" w:rsidRPr="000C4D5A">
        <w:rPr>
          <w:rFonts w:ascii="Times New Roman" w:hAnsi="Times New Roman" w:cs="Times New Roman"/>
          <w:b/>
          <w:sz w:val="28"/>
          <w:szCs w:val="28"/>
        </w:rPr>
        <w:t>пециализация «Судебная деятельность»</w:t>
      </w:r>
    </w:p>
    <w:p w14:paraId="1E1D86AD" w14:textId="2C9FD38A" w:rsidR="00A75E7E" w:rsidRPr="000C4D5A" w:rsidRDefault="0069442B" w:rsidP="008417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5A">
        <w:rPr>
          <w:rFonts w:ascii="Times New Roman" w:hAnsi="Times New Roman" w:cs="Times New Roman"/>
          <w:b/>
          <w:sz w:val="28"/>
          <w:szCs w:val="28"/>
        </w:rPr>
        <w:t>Д</w:t>
      </w:r>
      <w:r w:rsidR="00A75E7E" w:rsidRPr="000C4D5A">
        <w:rPr>
          <w:rFonts w:ascii="Times New Roman" w:hAnsi="Times New Roman" w:cs="Times New Roman"/>
          <w:b/>
          <w:sz w:val="28"/>
          <w:szCs w:val="28"/>
        </w:rPr>
        <w:t>исциплина «Международное правосудие»</w:t>
      </w:r>
    </w:p>
    <w:p w14:paraId="65C4D718" w14:textId="328BD827" w:rsidR="0069442B" w:rsidRPr="000C4D5A" w:rsidRDefault="0069442B" w:rsidP="008417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27716" w14:textId="68BFB528" w:rsidR="0069442B" w:rsidRPr="000C4D5A" w:rsidRDefault="00B94821" w:rsidP="008417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письменных работ (рефератов, докладов)</w:t>
      </w:r>
      <w:bookmarkStart w:id="0" w:name="_GoBack"/>
      <w:bookmarkEnd w:id="0"/>
    </w:p>
    <w:p w14:paraId="51E5E1B5" w14:textId="613A656C" w:rsidR="00107C6B" w:rsidRDefault="00107C6B" w:rsidP="00A75E7E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2A6B8D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Классификация международных судов.</w:t>
      </w:r>
    </w:p>
    <w:p w14:paraId="556CF39C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Международный институционный арбитраж</w:t>
      </w:r>
    </w:p>
    <w:p w14:paraId="4FCA9D62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Привилегии и иммунитеты судей международных судов.</w:t>
      </w:r>
    </w:p>
    <w:p w14:paraId="2B04A027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Судебная практика международных органов: значение в развитии и интеграции международного права.</w:t>
      </w:r>
    </w:p>
    <w:p w14:paraId="6B80D30E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Сравнительный анализ правовых основ функционирования органов международной судебной процедуры и международного арбитража.</w:t>
      </w:r>
    </w:p>
    <w:p w14:paraId="482DA696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Обзор практики Европейского Суда по правам человека по делам о нарушении ст. 2 Конвенции о защите прав человека и основных свобод.</w:t>
      </w:r>
    </w:p>
    <w:p w14:paraId="1A5CB4EB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Обзор практики Европейского Суда по правам человека по делам о нарушении ст. 3 Конвенции о защите прав человека и основных свобод.</w:t>
      </w:r>
    </w:p>
    <w:p w14:paraId="7195487A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Обзор практики Европейского Суда по правам человека по делам о нарушении ст. 5 Конвенции о защите прав человека и основных свобод.</w:t>
      </w:r>
    </w:p>
    <w:p w14:paraId="070A5780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Обзор практики Европейского Суда по правам человека по делам о нарушении ст. 6 Конвенции о защите прав человека и основных свобод.</w:t>
      </w:r>
    </w:p>
    <w:p w14:paraId="32CB819F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Обзор практики Европейского Суда по правам человека по делам о нарушении ст. 10 Конвенции о защите прав человека и основных свобод.</w:t>
      </w:r>
    </w:p>
    <w:p w14:paraId="44388C79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" w:hAnsi="Times"/>
          <w:snapToGrid w:val="0"/>
          <w:sz w:val="28"/>
          <w:szCs w:val="28"/>
        </w:rPr>
      </w:pPr>
      <w:r w:rsidRPr="0068067E">
        <w:rPr>
          <w:rFonts w:ascii="Times" w:hAnsi="Times"/>
          <w:snapToGrid w:val="0"/>
          <w:sz w:val="28"/>
          <w:szCs w:val="28"/>
        </w:rPr>
        <w:t>Эволюция наднациональной судебной системы ЕС</w:t>
      </w:r>
      <w:r w:rsidRPr="0068067E">
        <w:rPr>
          <w:rFonts w:ascii="Times" w:eastAsia="ヒラギノ角ゴ Pro W3" w:hAnsi="Times"/>
          <w:color w:val="000000"/>
          <w:sz w:val="28"/>
          <w:szCs w:val="28"/>
        </w:rPr>
        <w:t>.</w:t>
      </w:r>
    </w:p>
    <w:p w14:paraId="4871E462" w14:textId="77777777" w:rsidR="00B94821" w:rsidRPr="0068067E" w:rsidRDefault="00B94821" w:rsidP="00B94821">
      <w:pPr>
        <w:pStyle w:val="11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" w:eastAsia="Times New Roman" w:hAnsi="Times"/>
          <w:snapToGrid w:val="0"/>
          <w:color w:val="auto"/>
          <w:sz w:val="28"/>
          <w:szCs w:val="28"/>
          <w:lang w:eastAsia="ru-RU"/>
        </w:rPr>
      </w:pPr>
      <w:r w:rsidRPr="0068067E">
        <w:rPr>
          <w:rFonts w:ascii="Times" w:eastAsia="Times New Roman" w:hAnsi="Times"/>
          <w:snapToGrid w:val="0"/>
          <w:color w:val="auto"/>
          <w:sz w:val="28"/>
          <w:szCs w:val="28"/>
          <w:lang w:eastAsia="ru-RU"/>
        </w:rPr>
        <w:t xml:space="preserve">Роль Лиссабонского договора в реформировании судебной системы ЕС. </w:t>
      </w:r>
    </w:p>
    <w:p w14:paraId="5453690E" w14:textId="77777777" w:rsidR="00B94821" w:rsidRPr="0068067E" w:rsidRDefault="00B94821" w:rsidP="00B94821">
      <w:pPr>
        <w:pStyle w:val="11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" w:eastAsia="Times New Roman" w:hAnsi="Times"/>
          <w:snapToGrid w:val="0"/>
          <w:color w:val="auto"/>
          <w:sz w:val="28"/>
          <w:szCs w:val="28"/>
          <w:lang w:eastAsia="ru-RU"/>
        </w:rPr>
      </w:pPr>
      <w:r w:rsidRPr="0068067E">
        <w:rPr>
          <w:rFonts w:ascii="Times" w:eastAsia="Times New Roman" w:hAnsi="Times"/>
          <w:snapToGrid w:val="0"/>
          <w:color w:val="auto"/>
          <w:sz w:val="28"/>
          <w:szCs w:val="28"/>
          <w:lang w:eastAsia="ru-RU"/>
        </w:rPr>
        <w:t xml:space="preserve">Значения преюдициального запроса </w:t>
      </w:r>
      <w:proofErr w:type="spellStart"/>
      <w:r w:rsidRPr="0068067E">
        <w:rPr>
          <w:rFonts w:ascii="Times" w:eastAsia="Times New Roman" w:hAnsi="Times"/>
          <w:snapToGrid w:val="0"/>
          <w:color w:val="auto"/>
          <w:sz w:val="28"/>
          <w:szCs w:val="28"/>
          <w:lang w:eastAsia="ru-RU"/>
        </w:rPr>
        <w:t>дляукрепление</w:t>
      </w:r>
      <w:proofErr w:type="spellEnd"/>
      <w:r w:rsidRPr="0068067E">
        <w:rPr>
          <w:rFonts w:ascii="Times" w:eastAsia="Times New Roman" w:hAnsi="Times"/>
          <w:snapToGrid w:val="0"/>
          <w:color w:val="auto"/>
          <w:sz w:val="28"/>
          <w:szCs w:val="28"/>
          <w:lang w:eastAsia="ru-RU"/>
        </w:rPr>
        <w:t xml:space="preserve"> правопорядка ЕС. </w:t>
      </w:r>
    </w:p>
    <w:p w14:paraId="1EF215AE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Состав и порядок формирование судебной системы Европейского Союза.</w:t>
      </w:r>
    </w:p>
    <w:p w14:paraId="483674A6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" w:hAnsi="Times"/>
          <w:snapToGrid w:val="0"/>
          <w:sz w:val="28"/>
          <w:szCs w:val="28"/>
        </w:rPr>
      </w:pPr>
      <w:r w:rsidRPr="0068067E">
        <w:rPr>
          <w:rFonts w:ascii="Times" w:hAnsi="Times"/>
          <w:snapToGrid w:val="0"/>
          <w:sz w:val="28"/>
          <w:szCs w:val="28"/>
        </w:rPr>
        <w:t>Ответственность за неисполнение решений Суда ЕС.</w:t>
      </w:r>
    </w:p>
    <w:p w14:paraId="6C25E63C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Историческая роль Нюрнбергского процесса в развитии международного уголовного права</w:t>
      </w:r>
    </w:p>
    <w:p w14:paraId="04FE7526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Понятие и система специальных принципов международного уголовного процесса.</w:t>
      </w:r>
    </w:p>
    <w:p w14:paraId="30E0F544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Система международной уголовной юстиции.</w:t>
      </w:r>
    </w:p>
    <w:p w14:paraId="412E0FF7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 xml:space="preserve">История создания и правовая природа Международного уголовного суда. </w:t>
      </w:r>
    </w:p>
    <w:p w14:paraId="1F273D8A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 xml:space="preserve">Юрисдикция Международного уголовного суда. </w:t>
      </w:r>
    </w:p>
    <w:p w14:paraId="3F70A38F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Право обвиняемого на апелляцию в современном международном уголовном процессе.</w:t>
      </w:r>
    </w:p>
    <w:p w14:paraId="5F3F8947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 xml:space="preserve">«Порог серьезности» в Римском статуте Международного уголовного суда </w:t>
      </w:r>
    </w:p>
    <w:p w14:paraId="23824AF3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 xml:space="preserve">Влияние юрисдикции Международного уголовного суда на </w:t>
      </w:r>
      <w:proofErr w:type="spellStart"/>
      <w:r w:rsidRPr="0068067E">
        <w:rPr>
          <w:rFonts w:ascii="Times" w:hAnsi="Times"/>
          <w:sz w:val="28"/>
          <w:szCs w:val="28"/>
        </w:rPr>
        <w:t>неучаствующие</w:t>
      </w:r>
      <w:proofErr w:type="spellEnd"/>
      <w:r w:rsidRPr="0068067E">
        <w:rPr>
          <w:rFonts w:ascii="Times" w:hAnsi="Times"/>
          <w:sz w:val="28"/>
          <w:szCs w:val="28"/>
        </w:rPr>
        <w:t xml:space="preserve"> государства</w:t>
      </w:r>
    </w:p>
    <w:p w14:paraId="5882242B" w14:textId="77777777" w:rsidR="00B94821" w:rsidRPr="0068067E" w:rsidRDefault="00B94821" w:rsidP="00B94821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lastRenderedPageBreak/>
        <w:t>Правовые основы создания и деятельности Международного трибунала по морскому праву.</w:t>
      </w:r>
    </w:p>
    <w:p w14:paraId="13B261F0" w14:textId="77777777" w:rsidR="00B94821" w:rsidRPr="0068067E" w:rsidRDefault="00B94821" w:rsidP="00B94821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Роль Международного трибунала по морскому праву в системе средств мирного разрешения международных споров.</w:t>
      </w:r>
    </w:p>
    <w:p w14:paraId="3D63DF46" w14:textId="77777777" w:rsidR="00B94821" w:rsidRPr="0068067E" w:rsidRDefault="00B94821" w:rsidP="00B94821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Практика участия Российской Федерации в международных морских спорах.</w:t>
      </w:r>
    </w:p>
    <w:p w14:paraId="3B7944EA" w14:textId="77777777" w:rsidR="00B94821" w:rsidRPr="0068067E" w:rsidRDefault="00B94821" w:rsidP="00B94821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Споры о незамедлительном освобождении судов и экипажей в практике Международного трибунала по морскому праву.</w:t>
      </w:r>
    </w:p>
    <w:p w14:paraId="36559F99" w14:textId="77777777" w:rsidR="00B94821" w:rsidRPr="0068067E" w:rsidRDefault="00B94821" w:rsidP="00B94821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 xml:space="preserve">Свобода судоходства в практике </w:t>
      </w:r>
      <w:r>
        <w:rPr>
          <w:rFonts w:ascii="Times" w:hAnsi="Times"/>
          <w:sz w:val="28"/>
          <w:szCs w:val="28"/>
        </w:rPr>
        <w:t>М</w:t>
      </w:r>
      <w:r w:rsidRPr="0068067E">
        <w:rPr>
          <w:rFonts w:ascii="Times" w:hAnsi="Times"/>
          <w:sz w:val="28"/>
          <w:szCs w:val="28"/>
        </w:rPr>
        <w:t xml:space="preserve">еждународного трибунала по </w:t>
      </w:r>
      <w:r>
        <w:rPr>
          <w:rFonts w:ascii="Times" w:hAnsi="Times"/>
          <w:sz w:val="28"/>
          <w:szCs w:val="28"/>
        </w:rPr>
        <w:t>морскому</w:t>
      </w:r>
      <w:r w:rsidRPr="0068067E">
        <w:rPr>
          <w:rFonts w:ascii="Times" w:hAnsi="Times"/>
          <w:sz w:val="28"/>
          <w:szCs w:val="28"/>
        </w:rPr>
        <w:t xml:space="preserve"> прав</w:t>
      </w:r>
      <w:r>
        <w:rPr>
          <w:rFonts w:ascii="Times" w:hAnsi="Times"/>
          <w:sz w:val="28"/>
          <w:szCs w:val="28"/>
        </w:rPr>
        <w:t>у</w:t>
      </w:r>
      <w:r w:rsidRPr="0068067E">
        <w:rPr>
          <w:rFonts w:ascii="Times" w:hAnsi="Times"/>
          <w:sz w:val="28"/>
          <w:szCs w:val="28"/>
        </w:rPr>
        <w:t>.</w:t>
      </w:r>
    </w:p>
    <w:p w14:paraId="0DD87B37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Внешнеэкономическая деятельность как предмет правового регулирования международного экономического права.</w:t>
      </w:r>
    </w:p>
    <w:p w14:paraId="44FB9D29" w14:textId="77777777" w:rsidR="00B94821" w:rsidRPr="0068067E" w:rsidRDefault="00B94821" w:rsidP="00B9482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Генеральное Соглашение по тарифам и торговле товарами от 30 октября 1947 г. как важнейший источник международного экономического права.</w:t>
      </w:r>
    </w:p>
    <w:p w14:paraId="7D6E487E" w14:textId="77777777" w:rsidR="00B94821" w:rsidRDefault="00B94821" w:rsidP="00B9482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" w:hAnsi="Times"/>
          <w:sz w:val="28"/>
          <w:szCs w:val="28"/>
        </w:rPr>
      </w:pPr>
      <w:r w:rsidRPr="0068067E">
        <w:rPr>
          <w:rFonts w:ascii="Times" w:hAnsi="Times"/>
          <w:sz w:val="28"/>
          <w:szCs w:val="28"/>
        </w:rPr>
        <w:t>Роль Всемирной торговой организации в кодификации и прогрессивном развитии международного экономического права.</w:t>
      </w:r>
    </w:p>
    <w:p w14:paraId="1851D0DB" w14:textId="76783AA2" w:rsidR="00B94821" w:rsidRPr="00B94821" w:rsidRDefault="00B94821" w:rsidP="00B9482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" w:hAnsi="Times"/>
          <w:sz w:val="28"/>
          <w:szCs w:val="28"/>
        </w:rPr>
      </w:pPr>
      <w:r w:rsidRPr="00B94821">
        <w:rPr>
          <w:rFonts w:ascii="Times" w:hAnsi="Times"/>
          <w:sz w:val="28"/>
          <w:szCs w:val="28"/>
        </w:rPr>
        <w:t>Соотношение «права ВТО» и национального права государств–членов.</w:t>
      </w:r>
    </w:p>
    <w:sectPr w:rsidR="00B94821" w:rsidRPr="00B9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ヒラギノ角ゴ Pro W3">
    <w:altName w:val="Arial Unicode MS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72E71"/>
    <w:multiLevelType w:val="hybridMultilevel"/>
    <w:tmpl w:val="5D12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67238"/>
    <w:multiLevelType w:val="hybridMultilevel"/>
    <w:tmpl w:val="4EEC1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405F"/>
    <w:multiLevelType w:val="hybridMultilevel"/>
    <w:tmpl w:val="72BC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01238"/>
    <w:multiLevelType w:val="hybridMultilevel"/>
    <w:tmpl w:val="312A8DDA"/>
    <w:lvl w:ilvl="0" w:tplc="4F4C7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25115"/>
    <w:multiLevelType w:val="hybridMultilevel"/>
    <w:tmpl w:val="5D12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C467D"/>
    <w:multiLevelType w:val="hybridMultilevel"/>
    <w:tmpl w:val="E6C4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7E"/>
    <w:rsid w:val="000C4D5A"/>
    <w:rsid w:val="00107C6B"/>
    <w:rsid w:val="0031628C"/>
    <w:rsid w:val="0069442B"/>
    <w:rsid w:val="006A64C4"/>
    <w:rsid w:val="00841765"/>
    <w:rsid w:val="00A75E7E"/>
    <w:rsid w:val="00B4760D"/>
    <w:rsid w:val="00B94821"/>
    <w:rsid w:val="00F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93B7"/>
  <w15:chartTrackingRefBased/>
  <w15:docId w15:val="{71FF7364-AB22-448A-9816-D7E7FD9C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2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628C"/>
    <w:rPr>
      <w:color w:val="954F72" w:themeColor="followedHyperlink"/>
      <w:u w:val="single"/>
    </w:rPr>
  </w:style>
  <w:style w:type="paragraph" w:customStyle="1" w:styleId="11">
    <w:name w:val="Обычный11"/>
    <w:uiPriority w:val="99"/>
    <w:rsid w:val="00B9482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DK</cp:lastModifiedBy>
  <cp:revision>7</cp:revision>
  <dcterms:created xsi:type="dcterms:W3CDTF">2020-02-13T10:01:00Z</dcterms:created>
  <dcterms:modified xsi:type="dcterms:W3CDTF">2020-02-20T12:08:00Z</dcterms:modified>
</cp:coreProperties>
</file>