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333D78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515D62" w:rsidP="007C0B9F">
      <w:pPr>
        <w:jc w:val="center"/>
        <w:rPr>
          <w:b/>
        </w:rPr>
      </w:pPr>
      <w:r>
        <w:rPr>
          <w:b/>
        </w:rPr>
        <w:t>Следственно-судебный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блага и их свойства. Проблема «безбилетника».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«границы производственных возможностей».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Явные и неявные издержки фирмы. </w:t>
      </w:r>
      <w:proofErr w:type="spellStart"/>
      <w:r>
        <w:rPr>
          <w:sz w:val="24"/>
          <w:szCs w:val="24"/>
        </w:rPr>
        <w:t>Бухгалтерскаяи</w:t>
      </w:r>
      <w:proofErr w:type="spellEnd"/>
      <w:r>
        <w:rPr>
          <w:sz w:val="24"/>
          <w:szCs w:val="24"/>
        </w:rPr>
        <w:t xml:space="preserve"> экономическая прибыль, цели их разграничения.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убывающей отдачи </w:t>
      </w:r>
      <w:proofErr w:type="spellStart"/>
      <w:r>
        <w:rPr>
          <w:sz w:val="24"/>
          <w:szCs w:val="24"/>
        </w:rPr>
        <w:t>иэффект</w:t>
      </w:r>
      <w:proofErr w:type="spellEnd"/>
      <w:r>
        <w:rPr>
          <w:sz w:val="24"/>
          <w:szCs w:val="24"/>
        </w:rPr>
        <w:t xml:space="preserve"> масштаба.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(свободной)конкуренции.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 и особенности ценообразования.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Антимонопольное регулирование предпринимательской деятельности.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 и формы. Номинальная и реальная заработная плата.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рост: понятие, </w:t>
      </w:r>
      <w:proofErr w:type="spellStart"/>
      <w:proofErr w:type="gramStart"/>
      <w:r>
        <w:rPr>
          <w:sz w:val="24"/>
          <w:szCs w:val="24"/>
        </w:rPr>
        <w:t>факторы,измерение</w:t>
      </w:r>
      <w:proofErr w:type="spellEnd"/>
      <w:proofErr w:type="gramEnd"/>
      <w:r>
        <w:rPr>
          <w:sz w:val="24"/>
          <w:szCs w:val="24"/>
        </w:rPr>
        <w:t>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 и показатели.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Связи финансовой и правовой системы страны. Основные черты российской финансовой системы.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 и баланс.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 и методы его финансирования.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Функции, виды налогов, их классификация.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Деньги: функции и виды. Деньги в цифровой экономике.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Фидуциарная денежная система и её особенности.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Факторы спроса на деньги. Уравнения И. Фишера и М. Фридмана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на денежном рынке: роль Центрального </w:t>
      </w:r>
      <w:proofErr w:type="spellStart"/>
      <w:r>
        <w:rPr>
          <w:sz w:val="24"/>
          <w:szCs w:val="24"/>
        </w:rPr>
        <w:t>Банкаи</w:t>
      </w:r>
      <w:proofErr w:type="spellEnd"/>
      <w:r>
        <w:rPr>
          <w:sz w:val="24"/>
          <w:szCs w:val="24"/>
        </w:rPr>
        <w:t xml:space="preserve"> коммерческих </w:t>
      </w:r>
      <w:proofErr w:type="spellStart"/>
      <w:r>
        <w:rPr>
          <w:sz w:val="24"/>
          <w:szCs w:val="24"/>
        </w:rPr>
        <w:t>банков.Банковский</w:t>
      </w:r>
      <w:proofErr w:type="spellEnd"/>
      <w:r>
        <w:rPr>
          <w:sz w:val="24"/>
          <w:szCs w:val="24"/>
        </w:rPr>
        <w:t xml:space="preserve"> мультипликатор.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Активные и пассивные операции коммерческого банка. Источники банковской прибыли.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косвенных инструментов </w:t>
      </w:r>
      <w:proofErr w:type="spellStart"/>
      <w:r>
        <w:rPr>
          <w:sz w:val="24"/>
          <w:szCs w:val="24"/>
        </w:rPr>
        <w:t>ДКП.Кредитная</w:t>
      </w:r>
      <w:proofErr w:type="spellEnd"/>
      <w:r>
        <w:rPr>
          <w:sz w:val="24"/>
          <w:szCs w:val="24"/>
        </w:rPr>
        <w:t xml:space="preserve"> экспансия и кредитная рестрикция.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Прожиточный минимум. Бедность и её оценка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торговой политики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таможенных пошлин.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Нетарифные методы регулирования международной торговли.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Системы валютных курсов и методы их регулирования.</w:t>
      </w:r>
    </w:p>
    <w:p w:rsidR="004C5134" w:rsidRDefault="004C5134" w:rsidP="004C513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004827">
      <w:pPr>
        <w:pStyle w:val="a6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B7729"/>
    <w:rsid w:val="002C0994"/>
    <w:rsid w:val="00333D78"/>
    <w:rsid w:val="00343395"/>
    <w:rsid w:val="0035669E"/>
    <w:rsid w:val="00444AC7"/>
    <w:rsid w:val="004C5134"/>
    <w:rsid w:val="00515D62"/>
    <w:rsid w:val="006F4B16"/>
    <w:rsid w:val="007C0B9F"/>
    <w:rsid w:val="0090413A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333D78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33D78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333D78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333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33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2023-07-04T11:22:00Z</dcterms:created>
  <dcterms:modified xsi:type="dcterms:W3CDTF">2023-07-04T11:22:00Z</dcterms:modified>
</cp:coreProperties>
</file>