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</w:t>
      </w:r>
      <w:r w:rsidR="008E56B1">
        <w:rPr>
          <w:b/>
        </w:rPr>
        <w:t>Экономика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90413A" w:rsidP="007C0B9F">
      <w:pPr>
        <w:jc w:val="center"/>
        <w:rPr>
          <w:b/>
        </w:rPr>
      </w:pPr>
      <w:r>
        <w:rPr>
          <w:b/>
        </w:rPr>
        <w:t>Г</w:t>
      </w:r>
      <w:r w:rsidR="00444AC7">
        <w:rPr>
          <w:b/>
        </w:rPr>
        <w:t>ражданско</w:t>
      </w:r>
      <w:r w:rsidR="0022599A" w:rsidRPr="007C0B9F">
        <w:rPr>
          <w:b/>
        </w:rPr>
        <w:t>-правовой</w:t>
      </w:r>
      <w:r w:rsidR="00175D8C" w:rsidRPr="007C0B9F">
        <w:rPr>
          <w:b/>
        </w:rPr>
        <w:t xml:space="preserve"> 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этапы развития экономической науки.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Общественное воспроизводство, его фазы и роль в развитии общества.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Потребности и их виды. Блага и их классификация. Общественные блага и их свойства. Проблема «безбилетника».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экономических ресурсов. Экономическая эффективность и принцип альтернативности в модели «Граница производственных возможностей».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спроса и неценовые факторы спроса.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Эластичность спроса по цене: понятие, измерение, виды, значение.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предложения и неценовые факторы предложения.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Механизм установления рыночного равновесия и рыночная цена. Нарушение рыночного равновесия.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формы предпринимательства. Эволюция предпринимательства в России.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собственности в развитии предпринимательства. Экономическое и юридическое понимание собственности.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Основной и оборотный капитал фирмы. Амортизация.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Экономическое содержание издержек фирмы. Виды издержек и доходов фирмы в краткосрочном и долгосрочном периодах.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Явные и неявные издержки фирмы. Бухгалтерская и экономическая прибыль, цель их определения.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убывающей отдачи и эффект масштаба, их роль в развитии производства.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совершенной (свободной) конкуренции.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Чистая монополия: признаки и экономические последствия. Формы и виды монополий.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Олигополия: признаки, особенности ценообразования, координация деятельности фирм.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монополистической конкуренции. Неценовая дискриминация.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Заработная плата: понятие, формы, виды.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Рынок капитала и его роль в инвестировании. Дисконтирование.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Национальная экономика: понятие и структура.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Валовой внутренний продукт (ВВП): особенности и методы подсчета. Основное макроэкономическое тождество.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Экономический рост: понятие, факторы, измерение.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экономических циклов.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фаз классического экономического цикла.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Инфляция: понятие, показатели, виды.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инфляции. Инфляционная спираль.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Последствия инфляции. Антиинфляционная политика государства.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финансовой системы. Связь финансовой и правовой систем страны. Основные черты российской финансовой системы.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бюджет: понятие, баланс. Способы финансирования бюджетного дефицита.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долг: виды, последствия. Динамика государственного долга РФ,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Налог: понятие, функции. Виды налогов. Классификация налогов в РФ.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Виды налоговых ставок. Модель А. </w:t>
      </w:r>
      <w:proofErr w:type="spellStart"/>
      <w:r w:rsidRPr="00945509">
        <w:rPr>
          <w:sz w:val="24"/>
          <w:szCs w:val="24"/>
        </w:rPr>
        <w:t>Лаффера</w:t>
      </w:r>
      <w:proofErr w:type="spellEnd"/>
      <w:r w:rsidRPr="00945509">
        <w:rPr>
          <w:sz w:val="24"/>
          <w:szCs w:val="24"/>
        </w:rPr>
        <w:t>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Фискальная (бюджетно-налоговая) политика: содержание и виды.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Деньги: функции и виды. Деньги в цифровой экономике.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денежных систем. Фидуциарная денежная система и её особенности.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масса и её структура. Факторы спроса на деньги. Уравнение И. Фишера.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денежной базы и банковских резервов. Предложение на денежном рынке: роль Центрального Банка и коммерческих банков. Банковский мультипликатор.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Коммерческий банк и виды его операций. Понятие и виды кредитов. Источники банковской прибыли.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и косвенные инструменты денежно-кредитной политики (ДКП) Центрального Банка. Характеристика косвенных инструментов ДКП. Кредитная экспансия и кредитная рестрикция.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источники формирования доходов населения. Уровень и качество жизни.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Неравенство в распределении доходов и его показатели. Прожиточный минимум. Бедность и её оценка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Мировое хозяйство: сущность, характерные черты и тенденции развития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торговля и ее современные особенности. Виды торговой политики. Понятие и виды таможенных пошлин. Нетарифные методы регулирования международной торговли.</w:t>
      </w:r>
    </w:p>
    <w:p w:rsidR="008E56B1" w:rsidRPr="0094550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мировой валютной системы: основные этапы. Системы валютных курсов и методы их регулирования.</w:t>
      </w:r>
    </w:p>
    <w:p w:rsidR="008E56B1" w:rsidRPr="002E4869" w:rsidRDefault="008E56B1" w:rsidP="008E56B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2E4869">
        <w:rPr>
          <w:sz w:val="24"/>
          <w:szCs w:val="24"/>
        </w:rPr>
        <w:t>Платежный баланс страны: понятие, принципы построения, структура.</w:t>
      </w:r>
    </w:p>
    <w:p w:rsidR="0022599A" w:rsidRPr="007C0B9F" w:rsidRDefault="0022599A" w:rsidP="008E56B1">
      <w:pPr>
        <w:pStyle w:val="2"/>
        <w:keepNext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720"/>
        <w:jc w:val="both"/>
        <w:rPr>
          <w:sz w:val="24"/>
          <w:szCs w:val="24"/>
        </w:rPr>
      </w:pPr>
      <w:bookmarkStart w:id="0" w:name="_GoBack"/>
      <w:bookmarkEnd w:id="0"/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97CA8"/>
    <w:rsid w:val="00175D8C"/>
    <w:rsid w:val="0022599A"/>
    <w:rsid w:val="002C0994"/>
    <w:rsid w:val="00343395"/>
    <w:rsid w:val="0035669E"/>
    <w:rsid w:val="00444AC7"/>
    <w:rsid w:val="006F4B16"/>
    <w:rsid w:val="007C0B9F"/>
    <w:rsid w:val="008E56B1"/>
    <w:rsid w:val="0090413A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2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4827"/>
    <w:rPr>
      <w:rFonts w:ascii="Times New Roman" w:eastAsia="Calibri" w:hAnsi="Times New Roman" w:cs="Times New Roman"/>
      <w:sz w:val="28"/>
    </w:rPr>
  </w:style>
  <w:style w:type="paragraph" w:customStyle="1" w:styleId="a0">
    <w:name w:val="ВопросыКЭкзаменам"/>
    <w:basedOn w:val="a8"/>
    <w:qFormat/>
    <w:rsid w:val="008E56B1"/>
    <w:pPr>
      <w:widowControl w:val="0"/>
      <w:numPr>
        <w:ilvl w:val="1"/>
        <w:numId w:val="4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8E56B1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8E56B1"/>
    <w:pPr>
      <w:numPr>
        <w:ilvl w:val="0"/>
      </w:numPr>
      <w:tabs>
        <w:tab w:val="num" w:pos="360"/>
      </w:tabs>
      <w:ind w:left="357" w:hanging="357"/>
    </w:pPr>
  </w:style>
  <w:style w:type="paragraph" w:styleId="a8">
    <w:name w:val="footer"/>
    <w:basedOn w:val="a2"/>
    <w:link w:val="a9"/>
    <w:uiPriority w:val="99"/>
    <w:semiHidden/>
    <w:unhideWhenUsed/>
    <w:rsid w:val="008E5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8E5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4</cp:revision>
  <cp:lastPrinted>2019-12-09T08:12:00Z</cp:lastPrinted>
  <dcterms:created xsi:type="dcterms:W3CDTF">2022-10-06T12:10:00Z</dcterms:created>
  <dcterms:modified xsi:type="dcterms:W3CDTF">2023-06-30T11:52:00Z</dcterms:modified>
</cp:coreProperties>
</file>