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E3" w:rsidRPr="0092154C" w:rsidRDefault="00CF74E3" w:rsidP="00CF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215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Вопросы для </w:t>
      </w:r>
      <w:r w:rsidR="00A72AEC" w:rsidRPr="009215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зачета </w:t>
      </w:r>
      <w:r w:rsidRPr="009215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 дисциплине «</w:t>
      </w:r>
      <w:r w:rsidR="00815A8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Управление рисками</w:t>
      </w:r>
      <w:r w:rsidRPr="009215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</w:p>
    <w:p w:rsidR="00CF74E3" w:rsidRPr="0092154C" w:rsidRDefault="00340462" w:rsidP="00CF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215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специальности</w:t>
      </w:r>
      <w:r w:rsidR="00CF74E3" w:rsidRPr="009215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38.05.01 Экономическая безопасность</w:t>
      </w:r>
    </w:p>
    <w:p w:rsidR="00081DA8" w:rsidRPr="00B8754E" w:rsidRDefault="00081DA8" w:rsidP="00340462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15A89" w:rsidRPr="00945509" w:rsidRDefault="00815A89" w:rsidP="00815A8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Теория риска в классической школе.</w:t>
      </w:r>
    </w:p>
    <w:p w:rsidR="00815A89" w:rsidRPr="00945509" w:rsidRDefault="00815A89" w:rsidP="00815A8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Маржиналистская теория риска.</w:t>
      </w:r>
    </w:p>
    <w:p w:rsidR="00815A89" w:rsidRPr="00945509" w:rsidRDefault="00815A89" w:rsidP="00815A8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Взгляды неоклассиков на теорию риска.</w:t>
      </w:r>
    </w:p>
    <w:p w:rsidR="00815A89" w:rsidRPr="00945509" w:rsidRDefault="00815A89" w:rsidP="00815A8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Институциональная теория риска.</w:t>
      </w:r>
    </w:p>
    <w:p w:rsidR="00815A89" w:rsidRPr="00945509" w:rsidRDefault="00815A89" w:rsidP="00815A8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Основные критерии классификаций и виды рисков.</w:t>
      </w:r>
      <w:bookmarkStart w:id="0" w:name="_GoBack"/>
      <w:bookmarkEnd w:id="0"/>
    </w:p>
    <w:p w:rsidR="00815A89" w:rsidRPr="00945509" w:rsidRDefault="00815A89" w:rsidP="00815A8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Основные источники теории и практики управления рисками.</w:t>
      </w:r>
    </w:p>
    <w:p w:rsidR="00815A89" w:rsidRPr="00945509" w:rsidRDefault="00815A89" w:rsidP="00815A8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Цели и задачи управления рисками.</w:t>
      </w:r>
    </w:p>
    <w:p w:rsidR="00815A89" w:rsidRPr="00945509" w:rsidRDefault="00815A89" w:rsidP="00815A8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Принципы управления рисками.</w:t>
      </w:r>
    </w:p>
    <w:p w:rsidR="00815A89" w:rsidRPr="00945509" w:rsidRDefault="00815A89" w:rsidP="00815A8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Основные подходы к управлению рисками.</w:t>
      </w:r>
    </w:p>
    <w:p w:rsidR="00815A89" w:rsidRPr="00945509" w:rsidRDefault="00815A89" w:rsidP="00815A8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Культура управления рисками (риск аппетит, склонность к риску).</w:t>
      </w:r>
    </w:p>
    <w:p w:rsidR="00815A89" w:rsidRPr="00945509" w:rsidRDefault="00815A89" w:rsidP="00815A8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Статистика и теория вероятности как источник для развития теории и практики управления рисками.</w:t>
      </w:r>
    </w:p>
    <w:p w:rsidR="00815A89" w:rsidRPr="00945509" w:rsidRDefault="00815A89" w:rsidP="00815A8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Теория надежности.</w:t>
      </w:r>
    </w:p>
    <w:p w:rsidR="00815A89" w:rsidRPr="00945509" w:rsidRDefault="00815A89" w:rsidP="00815A8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Стандарты управления риском.</w:t>
      </w:r>
    </w:p>
    <w:p w:rsidR="00815A89" w:rsidRPr="00945509" w:rsidRDefault="00815A89" w:rsidP="00815A8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Взаимодействие системы управления риском с другими управленческими функциями.</w:t>
      </w:r>
    </w:p>
    <w:p w:rsidR="00815A89" w:rsidRPr="00945509" w:rsidRDefault="00815A89" w:rsidP="00815A8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Процесс оценки рисков и его основные этапы.</w:t>
      </w:r>
    </w:p>
    <w:p w:rsidR="00815A89" w:rsidRPr="00945509" w:rsidRDefault="00815A89" w:rsidP="00815A8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Подходы к оценке рисков.</w:t>
      </w:r>
    </w:p>
    <w:p w:rsidR="00815A89" w:rsidRPr="00945509" w:rsidRDefault="00815A89" w:rsidP="00815A8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Распределение вероятностей и оценка рисков.</w:t>
      </w:r>
    </w:p>
    <w:p w:rsidR="00815A89" w:rsidRPr="00945509" w:rsidRDefault="00815A89" w:rsidP="00815A8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Идентификация рисков.</w:t>
      </w:r>
    </w:p>
    <w:p w:rsidR="00815A89" w:rsidRPr="00945509" w:rsidRDefault="00815A89" w:rsidP="00815A8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Цели и задачи качественного анализа рисков.</w:t>
      </w:r>
    </w:p>
    <w:p w:rsidR="00815A89" w:rsidRPr="00945509" w:rsidRDefault="00815A89" w:rsidP="00815A8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Методы качественного анализа рисков.</w:t>
      </w:r>
    </w:p>
    <w:p w:rsidR="00815A89" w:rsidRPr="00945509" w:rsidRDefault="00815A89" w:rsidP="00815A8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Цели и задачи количественного анализа рисков.</w:t>
      </w:r>
    </w:p>
    <w:p w:rsidR="00815A89" w:rsidRPr="00945509" w:rsidRDefault="00815A89" w:rsidP="00815A8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Методы количественного анализа рисков.</w:t>
      </w:r>
    </w:p>
    <w:p w:rsidR="00815A89" w:rsidRPr="00945509" w:rsidRDefault="00815A89" w:rsidP="00815A8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Сравнительная оценка рисков.</w:t>
      </w:r>
    </w:p>
    <w:p w:rsidR="00815A89" w:rsidRPr="00945509" w:rsidRDefault="00815A89" w:rsidP="00815A8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Оценка вторичных рисков.</w:t>
      </w:r>
    </w:p>
    <w:p w:rsidR="00815A89" w:rsidRPr="00945509" w:rsidRDefault="00815A89" w:rsidP="00815A8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Назначение и структура карты рисков.</w:t>
      </w:r>
    </w:p>
    <w:p w:rsidR="00815A89" w:rsidRPr="00945509" w:rsidRDefault="00815A89" w:rsidP="00815A8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Этапы процесса управления рисками.</w:t>
      </w:r>
    </w:p>
    <w:p w:rsidR="00815A89" w:rsidRPr="00945509" w:rsidRDefault="00815A89" w:rsidP="00815A8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Методы управления рисками.</w:t>
      </w:r>
    </w:p>
    <w:p w:rsidR="00815A89" w:rsidRPr="00945509" w:rsidRDefault="00815A89" w:rsidP="00815A8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Оценка эффективности методов управления рисками.</w:t>
      </w:r>
    </w:p>
    <w:p w:rsidR="00815A89" w:rsidRPr="00945509" w:rsidRDefault="00815A89" w:rsidP="00815A8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Интегрированный подход к организации системы управления рисками и внутреннего контроля.</w:t>
      </w:r>
    </w:p>
    <w:p w:rsidR="00815A89" w:rsidRPr="00945509" w:rsidRDefault="00815A89" w:rsidP="00815A8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Практика риск-менеджмента международных компаний.</w:t>
      </w:r>
    </w:p>
    <w:p w:rsidR="00815A89" w:rsidRPr="00945509" w:rsidRDefault="00815A89" w:rsidP="00815A8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Методы оценки и покрытия рисков в современных международных концепциях.</w:t>
      </w:r>
    </w:p>
    <w:p w:rsidR="00815A89" w:rsidRPr="00945509" w:rsidRDefault="00815A89" w:rsidP="00815A8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Модель COSO. Структура и функционирование модели.</w:t>
      </w:r>
    </w:p>
    <w:p w:rsidR="00815A89" w:rsidRPr="00945509" w:rsidRDefault="00815A89" w:rsidP="00815A8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Координация риск-менеджмента и внутреннего контроля. Роль внутреннего аудита.</w:t>
      </w:r>
    </w:p>
    <w:p w:rsidR="00815A89" w:rsidRPr="00945509" w:rsidRDefault="00815A89" w:rsidP="00815A8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Инвестиционный портфель и его формирование.</w:t>
      </w:r>
    </w:p>
    <w:p w:rsidR="00815A89" w:rsidRPr="00945509" w:rsidRDefault="00815A89" w:rsidP="00815A8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Риск инвестиционного портфеля и способы его измерения.</w:t>
      </w:r>
    </w:p>
    <w:p w:rsidR="00815A89" w:rsidRPr="00945509" w:rsidRDefault="00815A89" w:rsidP="00815A8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Оптимальный инвестиционный портфель.</w:t>
      </w:r>
    </w:p>
    <w:p w:rsidR="00815A89" w:rsidRPr="00945509" w:rsidRDefault="00815A89" w:rsidP="00815A8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Стратегия управления инвестиционным портфелем.</w:t>
      </w:r>
    </w:p>
    <w:p w:rsidR="00815A89" w:rsidRPr="00945509" w:rsidRDefault="00815A89" w:rsidP="00815A8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Цели формирования инвестиционного портфеля.</w:t>
      </w:r>
    </w:p>
    <w:p w:rsidR="00815A89" w:rsidRPr="00945509" w:rsidRDefault="00815A89" w:rsidP="00815A8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Активная, пассивная модель управления портфелем. Стратегия структурирования портфеля.</w:t>
      </w:r>
    </w:p>
    <w:p w:rsidR="00815A89" w:rsidRPr="00945509" w:rsidRDefault="00815A89" w:rsidP="00815A8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классификация финансовых рисков</w:t>
      </w:r>
    </w:p>
    <w:p w:rsidR="00815A89" w:rsidRPr="00945509" w:rsidRDefault="00815A89" w:rsidP="00815A8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Процентные риски: понятие и источники возникновения.</w:t>
      </w:r>
    </w:p>
    <w:p w:rsidR="00815A89" w:rsidRPr="00945509" w:rsidRDefault="00815A89" w:rsidP="00815A8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Риски инфляции и преодоление искажающего влияния.</w:t>
      </w:r>
    </w:p>
    <w:p w:rsidR="00815A89" w:rsidRPr="00945509" w:rsidRDefault="00815A89" w:rsidP="00815A8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Валютные риски и их классификация.</w:t>
      </w:r>
    </w:p>
    <w:p w:rsidR="00815A89" w:rsidRPr="00945509" w:rsidRDefault="00815A89" w:rsidP="00815A8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Операционные риски и их источники.</w:t>
      </w:r>
    </w:p>
    <w:p w:rsidR="00815A89" w:rsidRPr="00945509" w:rsidRDefault="00815A89" w:rsidP="00815A8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lastRenderedPageBreak/>
        <w:t>Кредитные риски: оценка и управление.</w:t>
      </w:r>
    </w:p>
    <w:p w:rsidR="00815A89" w:rsidRPr="00945509" w:rsidRDefault="00815A89" w:rsidP="00815A8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Риски ликвидности и их оценка.</w:t>
      </w:r>
    </w:p>
    <w:p w:rsidR="00815A89" w:rsidRPr="00945509" w:rsidRDefault="00815A89" w:rsidP="00815A8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Риски банкротства и модели определения вероятности банкротства.</w:t>
      </w:r>
    </w:p>
    <w:p w:rsidR="00815A89" w:rsidRPr="00945509" w:rsidRDefault="00815A89" w:rsidP="00815A8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proofErr w:type="spellStart"/>
      <w:r w:rsidRPr="00945509">
        <w:rPr>
          <w:sz w:val="24"/>
          <w:szCs w:val="24"/>
        </w:rPr>
        <w:t>Страновой</w:t>
      </w:r>
      <w:proofErr w:type="spellEnd"/>
      <w:r w:rsidRPr="00945509">
        <w:rPr>
          <w:sz w:val="24"/>
          <w:szCs w:val="24"/>
        </w:rPr>
        <w:t xml:space="preserve"> риск и инвестиционный климат.</w:t>
      </w:r>
    </w:p>
    <w:p w:rsidR="00815A89" w:rsidRPr="00945509" w:rsidRDefault="00815A89" w:rsidP="00815A8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Структура </w:t>
      </w:r>
      <w:proofErr w:type="spellStart"/>
      <w:r w:rsidRPr="00945509">
        <w:rPr>
          <w:sz w:val="24"/>
          <w:szCs w:val="24"/>
        </w:rPr>
        <w:t>странового</w:t>
      </w:r>
      <w:proofErr w:type="spellEnd"/>
      <w:r w:rsidRPr="00945509">
        <w:rPr>
          <w:sz w:val="24"/>
          <w:szCs w:val="24"/>
        </w:rPr>
        <w:t xml:space="preserve"> риска.</w:t>
      </w:r>
    </w:p>
    <w:p w:rsidR="00815A89" w:rsidRPr="00945509" w:rsidRDefault="00815A89" w:rsidP="00815A8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Методы оценки </w:t>
      </w:r>
      <w:proofErr w:type="spellStart"/>
      <w:r w:rsidRPr="00945509">
        <w:rPr>
          <w:sz w:val="24"/>
          <w:szCs w:val="24"/>
        </w:rPr>
        <w:t>странового</w:t>
      </w:r>
      <w:proofErr w:type="spellEnd"/>
      <w:r w:rsidRPr="00945509">
        <w:rPr>
          <w:sz w:val="24"/>
          <w:szCs w:val="24"/>
        </w:rPr>
        <w:t xml:space="preserve"> риска.</w:t>
      </w:r>
    </w:p>
    <w:p w:rsidR="00815A89" w:rsidRPr="00945509" w:rsidRDefault="00815A89" w:rsidP="00815A8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Система предупреждения рисков.</w:t>
      </w:r>
    </w:p>
    <w:p w:rsidR="000D4E4E" w:rsidRPr="00B8754E" w:rsidRDefault="000D4E4E" w:rsidP="00AB19BD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sectPr w:rsidR="000D4E4E" w:rsidRPr="00B87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7D2354A"/>
    <w:multiLevelType w:val="hybridMultilevel"/>
    <w:tmpl w:val="CC603610"/>
    <w:lvl w:ilvl="0" w:tplc="95B6011E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E3"/>
    <w:rsid w:val="00081DA8"/>
    <w:rsid w:val="000D4E4E"/>
    <w:rsid w:val="00124626"/>
    <w:rsid w:val="002E7315"/>
    <w:rsid w:val="003259A3"/>
    <w:rsid w:val="00340462"/>
    <w:rsid w:val="003C2E3F"/>
    <w:rsid w:val="003C69C3"/>
    <w:rsid w:val="00443597"/>
    <w:rsid w:val="00615B26"/>
    <w:rsid w:val="00643711"/>
    <w:rsid w:val="006872AF"/>
    <w:rsid w:val="00775CB4"/>
    <w:rsid w:val="00776C91"/>
    <w:rsid w:val="00815A89"/>
    <w:rsid w:val="008D4AEF"/>
    <w:rsid w:val="0092154C"/>
    <w:rsid w:val="00A72AEC"/>
    <w:rsid w:val="00A9284A"/>
    <w:rsid w:val="00AB19BD"/>
    <w:rsid w:val="00B663DA"/>
    <w:rsid w:val="00B8754E"/>
    <w:rsid w:val="00BD13F1"/>
    <w:rsid w:val="00C55DEE"/>
    <w:rsid w:val="00C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14722-90AE-4185-97AF-7730FAC3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CF74E3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CF74E3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CF74E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CF74E3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CF74E3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CF74E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CF74E3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CF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CF74E3"/>
  </w:style>
  <w:style w:type="paragraph" w:styleId="a8">
    <w:name w:val="List Paragraph"/>
    <w:basedOn w:val="a2"/>
    <w:link w:val="a9"/>
    <w:qFormat/>
    <w:rsid w:val="00C55DEE"/>
    <w:pPr>
      <w:widowControl w:val="0"/>
      <w:autoSpaceDE w:val="0"/>
      <w:autoSpaceDN w:val="0"/>
      <w:adjustRightInd w:val="0"/>
      <w:spacing w:after="0" w:line="240" w:lineRule="auto"/>
      <w:ind w:left="720" w:hanging="357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locked/>
    <w:rsid w:val="00C55DEE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экономической теории</dc:creator>
  <cp:keywords/>
  <dc:description/>
  <cp:lastModifiedBy>Методист кафедры экономической теории</cp:lastModifiedBy>
  <cp:revision>2</cp:revision>
  <dcterms:created xsi:type="dcterms:W3CDTF">2023-06-30T09:14:00Z</dcterms:created>
  <dcterms:modified xsi:type="dcterms:W3CDTF">2023-06-30T09:14:00Z</dcterms:modified>
</cp:coreProperties>
</file>