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54" w:rsidRDefault="00EE7D54" w:rsidP="00EE7D54">
      <w:pPr>
        <w:spacing w:before="240" w:after="60"/>
        <w:outlineLvl w:val="0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  <w:bookmarkStart w:id="0" w:name="_GoBack"/>
      <w:bookmarkEnd w:id="0"/>
    </w:p>
    <w:p w:rsidR="00EE7D54" w:rsidRDefault="00EE7D54" w:rsidP="00EE7D54">
      <w:pPr>
        <w:pStyle w:val="wP1"/>
        <w:widowControl w:val="0"/>
        <w:suppressAutoHyphens/>
        <w:rPr>
          <w:rFonts w:ascii="Times New Roman" w:eastAsia="Times New Roman" w:hAnsi="Times New Roman"/>
          <w:b/>
          <w:bCs/>
          <w:szCs w:val="28"/>
        </w:rPr>
      </w:pPr>
      <w:r>
        <w:rPr>
          <w:rFonts w:ascii="Times New Roman" w:eastAsia="Times New Roman" w:hAnsi="Times New Roman"/>
          <w:b/>
          <w:bCs/>
          <w:szCs w:val="28"/>
        </w:rPr>
        <w:t>ЗАКЛЮЧЕНИЕ</w:t>
      </w:r>
    </w:p>
    <w:p w:rsidR="00EE7D54" w:rsidRDefault="00EE7D54" w:rsidP="00EE7D5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NewRomanPSMT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NewRomanPSMT"/>
          <w:b/>
          <w:bCs/>
          <w:color w:val="000000"/>
          <w:sz w:val="28"/>
          <w:szCs w:val="28"/>
        </w:rPr>
        <w:t>проект федерального закона «О внесении изменений в Федеральный закон «Об информации, информационных технологиях и о защите информации» в части совершенствования правового регулирования в сфере систематизации и гармонизации информации в Российской Федерации»</w:t>
      </w:r>
    </w:p>
    <w:p w:rsidR="00EE7D54" w:rsidRDefault="00EE7D54" w:rsidP="00EE7D54">
      <w:pPr>
        <w:spacing w:after="0" w:line="360" w:lineRule="auto"/>
        <w:ind w:firstLineChars="250" w:firstLine="700"/>
        <w:jc w:val="both"/>
        <w:rPr>
          <w:rFonts w:eastAsia="SimSun" w:cs="Mangal"/>
          <w:kern w:val="1"/>
          <w:sz w:val="28"/>
          <w:szCs w:val="24"/>
          <w:lang w:eastAsia="hi-IN" w:bidi="hi-IN"/>
        </w:rPr>
      </w:pPr>
    </w:p>
    <w:p w:rsidR="00EE7D54" w:rsidRDefault="00EE7D54" w:rsidP="00EE7D54">
      <w:pPr>
        <w:spacing w:after="0" w:line="240" w:lineRule="auto"/>
        <w:ind w:firstLine="250"/>
        <w:jc w:val="both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Анализ предлагаемых изменений позволяет сделать вывод о том, что целью настоящего законопроекта является, как указано в Пояснительной записке </w:t>
      </w:r>
    </w:p>
    <w:p w:rsidR="00EE7D54" w:rsidRDefault="00EE7D54" w:rsidP="00EE7D54">
      <w:pPr>
        <w:spacing w:after="0" w:line="240" w:lineRule="auto"/>
        <w:ind w:firstLine="250"/>
        <w:jc w:val="both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- ретуширование отношений, возникающие при формировании и ведении информационных ресурсов, гармонизации содержащейся в них информации;</w:t>
      </w:r>
    </w:p>
    <w:p w:rsidR="00EE7D54" w:rsidRDefault="00EE7D54" w:rsidP="00EE7D54">
      <w:pPr>
        <w:spacing w:after="0" w:line="240" w:lineRule="auto"/>
        <w:ind w:firstLine="250"/>
        <w:jc w:val="both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- определение правовых основ и особенностей государственного регулирования в сфере систематизации и гармонизации информации в Российской Федерации;</w:t>
      </w:r>
    </w:p>
    <w:p w:rsidR="00EE7D54" w:rsidRDefault="00EE7D54" w:rsidP="00EE7D54">
      <w:pPr>
        <w:spacing w:after="0" w:line="240" w:lineRule="auto"/>
        <w:ind w:firstLine="250"/>
        <w:jc w:val="both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- определение видов информации и информационных ресурсов;</w:t>
      </w:r>
    </w:p>
    <w:p w:rsidR="00EE7D54" w:rsidRDefault="00EE7D54" w:rsidP="00EE7D54">
      <w:pPr>
        <w:spacing w:after="0" w:line="240" w:lineRule="auto"/>
        <w:ind w:firstLine="250"/>
        <w:jc w:val="both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- установление особенностей формирования, создания, изменения и прекращения ведения информационных ресурсов, определение их видов;</w:t>
      </w:r>
    </w:p>
    <w:p w:rsidR="00EE7D54" w:rsidRDefault="00EE7D54" w:rsidP="00EE7D54">
      <w:pPr>
        <w:spacing w:after="0" w:line="240" w:lineRule="auto"/>
        <w:ind w:firstLine="250"/>
        <w:jc w:val="both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- определение способов гармонизации информационных ресурсов и общих требований к гармонизации информации;</w:t>
      </w:r>
    </w:p>
    <w:p w:rsidR="00EE7D54" w:rsidRDefault="00EE7D54" w:rsidP="00EE7D54">
      <w:pPr>
        <w:spacing w:after="0" w:line="240" w:lineRule="auto"/>
        <w:ind w:firstLine="250"/>
        <w:jc w:val="both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- установление ответственности за нарушение законодательства Российской Федерации в части формирования и ведения информационных ресурсов</w:t>
      </w:r>
    </w:p>
    <w:p w:rsidR="00EE7D54" w:rsidRDefault="00EE7D54" w:rsidP="00EE7D54">
      <w:pPr>
        <w:spacing w:after="0" w:line="240" w:lineRule="auto"/>
        <w:ind w:firstLine="250"/>
        <w:jc w:val="both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Однако употребление термина “гармонизация” по отношению к информации, не позволит обеспечить единообразное понимание данных процессов. Так как термин гармонизации относится к требованиям, </w:t>
      </w:r>
      <w:proofErr w:type="gramStart"/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например</w:t>
      </w:r>
      <w:proofErr w:type="gramEnd"/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гармонизировать можно нормативные акты. А информационные ресурсы можно синхронизировать, то есть привести к единообразию к моменту ее использования.</w:t>
      </w:r>
    </w:p>
    <w:p w:rsidR="00EE7D54" w:rsidRDefault="00EE7D54" w:rsidP="00EE7D54">
      <w:pPr>
        <w:spacing w:after="0" w:line="240" w:lineRule="auto"/>
        <w:ind w:firstLine="250"/>
        <w:jc w:val="both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Соответственно необходимо говорить о способах синхронизации информационных ресурсов. В таком случае создание единого реестра информационных ресурсов Российской Федерации само по себе не позволит достигнуть целей предлагаемого законопроекта. </w:t>
      </w:r>
    </w:p>
    <w:p w:rsidR="00EE7D54" w:rsidRDefault="00EE7D54" w:rsidP="00EE7D54">
      <w:pPr>
        <w:spacing w:after="0" w:line="240" w:lineRule="auto"/>
        <w:ind w:firstLine="250"/>
        <w:jc w:val="both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Возможным способом синхронизации является широко применимая в технологии обработки данных транзакционная модель, целью которой служит гарантии целостности. Состоящая из следующих этапов: </w:t>
      </w:r>
    </w:p>
    <w:p w:rsidR="00EE7D54" w:rsidRDefault="00EE7D54" w:rsidP="00EE7D54">
      <w:pPr>
        <w:spacing w:after="0" w:line="240" w:lineRule="auto"/>
        <w:ind w:firstLine="250"/>
        <w:jc w:val="both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1. внесение данных,</w:t>
      </w:r>
    </w:p>
    <w:p w:rsidR="00EE7D54" w:rsidRDefault="00EE7D54" w:rsidP="00EE7D54">
      <w:pPr>
        <w:spacing w:after="0" w:line="240" w:lineRule="auto"/>
        <w:ind w:firstLine="250"/>
        <w:jc w:val="both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2. анализ на непротиворечивость,</w:t>
      </w:r>
    </w:p>
    <w:p w:rsidR="00EE7D54" w:rsidRDefault="00EE7D54" w:rsidP="00EE7D54">
      <w:pPr>
        <w:spacing w:after="0" w:line="240" w:lineRule="auto"/>
        <w:ind w:firstLine="250"/>
        <w:jc w:val="both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3. подтверждение (</w:t>
      </w:r>
      <w:proofErr w:type="spellStart"/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commit</w:t>
      </w:r>
      <w:proofErr w:type="spellEnd"/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), при успешности второго этапа, либо возвращение к исходному состоянию (</w:t>
      </w:r>
      <w:proofErr w:type="spellStart"/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rollback</w:t>
      </w:r>
      <w:proofErr w:type="spellEnd"/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- откат).</w:t>
      </w:r>
    </w:p>
    <w:p w:rsidR="00EE7D54" w:rsidRDefault="00EE7D54" w:rsidP="00EE7D54">
      <w:pPr>
        <w:spacing w:after="0" w:line="240" w:lineRule="auto"/>
        <w:ind w:firstLine="250"/>
        <w:jc w:val="both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Введение агрегатных информационных ресурсов в определенной степени сможет облегчить “обзор” информации, содержащейся в различных информационных ресурсах, но не гарантирует целостность данных. При этом, возможно нарушение прав различных субъектов, при внесении ошибочных данных в один из информационных ресурсов, и отображение (не исправление) </w:t>
      </w:r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lastRenderedPageBreak/>
        <w:t>ошибки в других, содержащих аналогичные данные. После исправления ошибки в одном из этих ресурсов, возникает противоречивость в различных информационных ресурсов, в связи отсутствием автоматической синхронизации. В то же время введение транзакционной модели гарантирует защиту прав субъектов, так как приведет к автоматически возникающему единообразию данных к моменту использования информации одновременно в разных информационных ресурсах, в которых должны отображаться исправленные данные.</w:t>
      </w:r>
    </w:p>
    <w:p w:rsidR="00EE7D54" w:rsidRDefault="00EE7D54" w:rsidP="00EE7D54">
      <w:pPr>
        <w:spacing w:after="0" w:line="240" w:lineRule="auto"/>
        <w:ind w:firstLine="250"/>
        <w:jc w:val="both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Предлагаемые изменения в статью 2 Федерального закона «Об информации, информационных технологиях и о защите информации» о дополнении пунктов:</w:t>
      </w:r>
    </w:p>
    <w:p w:rsidR="00EE7D54" w:rsidRDefault="00EE7D54" w:rsidP="00EE7D54">
      <w:pPr>
        <w:spacing w:after="0" w:line="240" w:lineRule="auto"/>
        <w:ind w:firstLine="250"/>
        <w:jc w:val="both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“28) метаинформация - сведения об информации или информация, которая позволяет описывать содержание и другие характеристики ее идентификации и поиска;</w:t>
      </w:r>
    </w:p>
    <w:p w:rsidR="00EE7D54" w:rsidRDefault="00EE7D54" w:rsidP="00EE7D54">
      <w:pPr>
        <w:spacing w:after="0" w:line="240" w:lineRule="auto"/>
        <w:ind w:firstLine="250"/>
        <w:jc w:val="both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 29) онтология - описание информации, включающие метаинформацию, порядок представления информации и ее интерпретацию.”</w:t>
      </w:r>
    </w:p>
    <w:p w:rsidR="00EE7D54" w:rsidRDefault="00EE7D54" w:rsidP="00EE7D54">
      <w:pPr>
        <w:spacing w:after="0" w:line="240" w:lineRule="auto"/>
        <w:ind w:firstLine="250"/>
        <w:jc w:val="both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содержат тавтологию, что обусловит большое количество сложностей при применении этих терминов на практике. </w:t>
      </w:r>
    </w:p>
    <w:p w:rsidR="00EE7D54" w:rsidRDefault="00EE7D54" w:rsidP="00EE7D54">
      <w:pPr>
        <w:spacing w:after="0" w:line="240" w:lineRule="auto"/>
        <w:ind w:firstLine="250"/>
        <w:jc w:val="both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С точки зрения технической реализации любая информация возникает в результате интерпретации данных. В этом случае метаданные являются внутренним механизмом процесса интерпретации. </w:t>
      </w:r>
    </w:p>
    <w:p w:rsidR="00EE7D54" w:rsidRDefault="00EE7D54" w:rsidP="00EE7D54">
      <w:pPr>
        <w:spacing w:after="0" w:line="240" w:lineRule="auto"/>
        <w:ind w:firstLine="250"/>
        <w:jc w:val="both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Подобным образом предлагаемый законопроект изобилует техническими терминами, применение которых некорректно или не вполне корректно. </w:t>
      </w:r>
      <w:proofErr w:type="gramStart"/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Например</w:t>
      </w:r>
      <w:proofErr w:type="gramEnd"/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: в статье 5 устанавливается “2) информацию, являющуюся индифферентным описанием или характеристикой предметов и явлений окружающего мира, общественных отношений, государственного устройства и производимую в целях ее однозначного использования всеми участниками отношений (далее-индифферентная информация);” при этом, понятие индифферентный определяется всеми толковыми словарями как равнодушный, безразличный, в химии - с трудом соединяющийся с другими элементами: щелочами или кислотами. В юридической практике есть ситуации использования термина “индифферентные сведения” в значении: не имеющие доказательственного значения </w:t>
      </w:r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в судебные практики</w:t>
      </w:r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. Что же понимают под этим термином авторы законопроекта остается загадкой.</w:t>
      </w:r>
    </w:p>
    <w:p w:rsidR="00EE7D54" w:rsidRDefault="00EE7D54" w:rsidP="00EE7D54">
      <w:pPr>
        <w:spacing w:after="0" w:line="240" w:lineRule="auto"/>
        <w:ind w:firstLine="250"/>
        <w:jc w:val="both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В результате, обоснованность употребления подобных терминов в законопроекте представляется крайне сомнительной.</w:t>
      </w:r>
    </w:p>
    <w:p w:rsidR="00EE7D54" w:rsidRDefault="00EE7D54" w:rsidP="00EE7D54">
      <w:pPr>
        <w:spacing w:after="0" w:line="240" w:lineRule="auto"/>
        <w:ind w:firstLine="250"/>
        <w:jc w:val="both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Также в статьях очень много формулируется новых понятий, которые не указаны в статье 2, в которой, как правило, перечисляются все впервые упоминаемые в данном законе понятия.</w:t>
      </w:r>
    </w:p>
    <w:p w:rsidR="00EE7D54" w:rsidRDefault="00EE7D54" w:rsidP="00EE7D54">
      <w:pPr>
        <w:spacing w:after="0" w:line="240" w:lineRule="auto"/>
        <w:ind w:firstLine="2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Это уже упомянутая “индифферентная информация”, “Эталонная информация”. “Создание информационного ресурса”, “Изменение информационного ресурса”, “Формирование информационного ресурса” “Ведение информационного ресурса”, “Категорирование </w:t>
      </w:r>
      <w:r>
        <w:rPr>
          <w:rFonts w:ascii="Times New Roman" w:hAnsi="Times New Roman"/>
          <w:sz w:val="28"/>
          <w:szCs w:val="28"/>
        </w:rPr>
        <w:t>информационного ресурса” и другие.</w:t>
      </w:r>
    </w:p>
    <w:p w:rsidR="00EE7D54" w:rsidRDefault="00EE7D54" w:rsidP="00EE7D54">
      <w:pPr>
        <w:autoSpaceDE w:val="0"/>
        <w:autoSpaceDN w:val="0"/>
        <w:spacing w:after="0" w:line="240" w:lineRule="auto"/>
        <w:ind w:firstLineChars="50" w:firstLine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связи с вышеизложенным, общий вывод экспертов Фонда “</w:t>
      </w:r>
      <w:proofErr w:type="spellStart"/>
      <w:r>
        <w:rPr>
          <w:rFonts w:ascii="Times New Roman" w:hAnsi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/>
          <w:sz w:val="28"/>
          <w:szCs w:val="28"/>
        </w:rPr>
        <w:t>” о невозможности поддержки законопроекта в данной редакции считаю обоснованным.</w:t>
      </w:r>
    </w:p>
    <w:p w:rsidR="00EE7D54" w:rsidRDefault="00EE7D54" w:rsidP="00EE7D54">
      <w:pPr>
        <w:autoSpaceDE w:val="0"/>
        <w:autoSpaceDN w:val="0"/>
        <w:spacing w:after="0" w:line="240" w:lineRule="auto"/>
        <w:ind w:firstLineChars="50" w:firstLine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следует отметить, что обстоятельный анализ и классификации понятия “Информационный ресурс”, которые представлены в законопроекте, является чрезвычайно важным и нужным для гармонизации юридической практики в сфере информационного и цифрового права, что является безусловным и значимым достоинством этого документа.</w:t>
      </w:r>
    </w:p>
    <w:p w:rsidR="00EE7D54" w:rsidRDefault="00EE7D54" w:rsidP="00EE7D54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E7D54" w:rsidRDefault="00EE7D54" w:rsidP="00EE7D54">
      <w:pPr>
        <w:spacing w:after="0" w:line="240" w:lineRule="auto"/>
        <w:ind w:firstLineChars="261" w:firstLine="734"/>
        <w:jc w:val="center"/>
        <w:rPr>
          <w:rFonts w:ascii="Times New Roman" w:hAnsi="Times New Roman"/>
          <w:b/>
          <w:sz w:val="28"/>
          <w:szCs w:val="28"/>
        </w:rPr>
      </w:pPr>
    </w:p>
    <w:p w:rsidR="00EE7D54" w:rsidRDefault="00EE7D54" w:rsidP="00EE7D54">
      <w:pPr>
        <w:spacing w:after="0" w:line="240" w:lineRule="auto"/>
        <w:ind w:firstLineChars="261" w:firstLine="734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 зав. кафедрой информационного права и цифровых технологий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ФГБОУ ВО «СГЮА» </w:t>
      </w:r>
    </w:p>
    <w:p w:rsidR="00EE7D54" w:rsidRDefault="00EE7D54" w:rsidP="00EE7D54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д.ю.н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., профессор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ab/>
        <w:t>Н.Н. Ковалева</w:t>
      </w:r>
    </w:p>
    <w:p w:rsidR="00BF138B" w:rsidRDefault="00BF138B"/>
    <w:sectPr w:rsidR="00BF138B" w:rsidSect="00EE7D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9D"/>
    <w:rsid w:val="0022359D"/>
    <w:rsid w:val="00BF138B"/>
    <w:rsid w:val="00E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85ED1-3A99-4B91-ADC1-54229B1C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D5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1">
    <w:name w:val="wP1"/>
    <w:basedOn w:val="a"/>
    <w:next w:val="a"/>
    <w:rsid w:val="00EE7D54"/>
    <w:pPr>
      <w:jc w:val="center"/>
    </w:pPr>
    <w:rPr>
      <w:rFonts w:eastAsia="Calibri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4788</Characters>
  <Application>Microsoft Office Word</Application>
  <DocSecurity>0</DocSecurity>
  <Lines>39</Lines>
  <Paragraphs>11</Paragraphs>
  <ScaleCrop>false</ScaleCrop>
  <Company>ФГБОУ СГЮА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2</cp:revision>
  <dcterms:created xsi:type="dcterms:W3CDTF">2020-05-26T07:06:00Z</dcterms:created>
  <dcterms:modified xsi:type="dcterms:W3CDTF">2020-05-26T07:06:00Z</dcterms:modified>
</cp:coreProperties>
</file>